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1404" w14:textId="77777777" w:rsidR="00C5356A" w:rsidRPr="00C5356A" w:rsidRDefault="00C5356A" w:rsidP="00C5356A">
      <w:pPr>
        <w:pStyle w:val="Title"/>
        <w:kinsoku w:val="0"/>
        <w:overflowPunct w:val="0"/>
      </w:pPr>
      <w:r>
        <w:rPr>
          <w:lang w:val="sv"/>
        </w:rPr>
        <w:t>Dataskyddspolicy i SYNLAB Finlands patientregister</w:t>
      </w:r>
    </w:p>
    <w:p w14:paraId="79418875" w14:textId="77777777" w:rsidR="00C5356A" w:rsidRPr="00C5356A" w:rsidRDefault="00C5356A" w:rsidP="00C5356A">
      <w:pPr>
        <w:pStyle w:val="BodyText"/>
        <w:kinsoku w:val="0"/>
        <w:overflowPunct w:val="0"/>
        <w:spacing w:before="11"/>
        <w:rPr>
          <w:rFonts w:ascii="Calibri" w:hAnsi="Calibri" w:cs="Calibri"/>
          <w:b/>
          <w:bCs/>
          <w:sz w:val="27"/>
          <w:szCs w:val="27"/>
        </w:rPr>
      </w:pPr>
    </w:p>
    <w:p w14:paraId="621CFABF" w14:textId="77777777" w:rsidR="00C5356A" w:rsidRPr="00C5356A" w:rsidRDefault="00C5356A" w:rsidP="00C5356A">
      <w:pPr>
        <w:pStyle w:val="BodyText"/>
        <w:kinsoku w:val="0"/>
        <w:overflowPunct w:val="0"/>
        <w:spacing w:line="259" w:lineRule="auto"/>
        <w:ind w:left="118" w:right="196"/>
        <w:jc w:val="both"/>
      </w:pPr>
      <w:r>
        <w:rPr>
          <w:lang w:val="sv"/>
        </w:rPr>
        <w:t>I detta dokument beskrivs behandlingen av personuppgifter i patientregistret och grunderna för behandling av personuppgifter i SYNLAB Finland Ab (”</w:t>
      </w:r>
      <w:r>
        <w:rPr>
          <w:b/>
          <w:bCs/>
          <w:lang w:val="sv"/>
        </w:rPr>
        <w:t>SYNLAB</w:t>
      </w:r>
      <w:r>
        <w:rPr>
          <w:lang w:val="sv"/>
        </w:rPr>
        <w:t>”, FO-nummer 2674625-7). I dokumentet beskrivs den registrerades rättigheter i anslutning till behandlingen av personuppgifter.</w:t>
      </w:r>
    </w:p>
    <w:p w14:paraId="0CCC502D" w14:textId="77777777" w:rsidR="00C5356A" w:rsidRPr="00C5356A" w:rsidRDefault="00C5356A" w:rsidP="00C5356A">
      <w:pPr>
        <w:pStyle w:val="BodyText"/>
        <w:kinsoku w:val="0"/>
        <w:overflowPunct w:val="0"/>
        <w:spacing w:before="5"/>
        <w:rPr>
          <w:sz w:val="21"/>
          <w:szCs w:val="21"/>
        </w:rPr>
      </w:pPr>
      <w:r>
        <w:rPr>
          <w:noProof/>
          <w:sz w:val="21"/>
          <w:szCs w:val="21"/>
          <w:lang w:val="sv"/>
        </w:rPr>
        <mc:AlternateContent>
          <mc:Choice Requires="wps">
            <w:drawing>
              <wp:anchor distT="0" distB="0" distL="0" distR="0" simplePos="0" relativeHeight="251659264" behindDoc="0" locked="0" layoutInCell="0" allowOverlap="1" wp14:anchorId="73AE86E2" wp14:editId="09796F63">
                <wp:simplePos x="0" y="0"/>
                <wp:positionH relativeFrom="page">
                  <wp:posOffset>903605</wp:posOffset>
                </wp:positionH>
                <wp:positionV relativeFrom="paragraph">
                  <wp:posOffset>174625</wp:posOffset>
                </wp:positionV>
                <wp:extent cx="5739765" cy="820420"/>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820420"/>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B5C4F3" w14:textId="77777777" w:rsidR="00C5356A" w:rsidRPr="00C5356A" w:rsidRDefault="00C5356A" w:rsidP="00C5356A">
                            <w:pPr>
                              <w:pStyle w:val="BodyText"/>
                              <w:kinsoku w:val="0"/>
                              <w:overflowPunct w:val="0"/>
                              <w:spacing w:before="121"/>
                              <w:ind w:left="103"/>
                              <w:rPr>
                                <w:sz w:val="16"/>
                                <w:szCs w:val="16"/>
                              </w:rPr>
                            </w:pPr>
                            <w:r>
                              <w:rPr>
                                <w:sz w:val="16"/>
                                <w:szCs w:val="16"/>
                                <w:lang w:val="sv"/>
                              </w:rPr>
                              <w:t>Denna dataskyddspolicy har uppdaterats</w:t>
                            </w:r>
                          </w:p>
                          <w:p w14:paraId="78516801" w14:textId="77777777" w:rsidR="00C5356A" w:rsidRPr="00C5356A" w:rsidRDefault="00C5356A" w:rsidP="00C5356A">
                            <w:pPr>
                              <w:pStyle w:val="BodyText"/>
                              <w:kinsoku w:val="0"/>
                              <w:overflowPunct w:val="0"/>
                              <w:spacing w:before="121"/>
                              <w:ind w:left="103" w:right="57"/>
                              <w:rPr>
                                <w:sz w:val="16"/>
                                <w:szCs w:val="16"/>
                              </w:rPr>
                            </w:pPr>
                            <w:r>
                              <w:rPr>
                                <w:sz w:val="16"/>
                                <w:szCs w:val="16"/>
                                <w:lang w:val="sv"/>
                              </w:rPr>
                              <w:t>30.12.2022. Uppdateringen gäller: Behandlingsgrunderna i anknytning till sekundär- och infektionssjukdomslagarna har preciserats, samtyckesbeskrivningen har kompletterats. Tillagt information om intressebevakningens rätt att få information.</w:t>
                            </w:r>
                          </w:p>
                          <w:p w14:paraId="660FE460" w14:textId="77777777" w:rsidR="00C5356A" w:rsidRPr="00C5356A" w:rsidRDefault="00C5356A" w:rsidP="00C5356A">
                            <w:pPr>
                              <w:pStyle w:val="BodyText"/>
                              <w:kinsoku w:val="0"/>
                              <w:overflowPunct w:val="0"/>
                              <w:spacing w:before="119"/>
                              <w:ind w:left="103"/>
                              <w:rPr>
                                <w:sz w:val="16"/>
                                <w:szCs w:val="16"/>
                              </w:rPr>
                            </w:pPr>
                            <w:r>
                              <w:rPr>
                                <w:sz w:val="16"/>
                                <w:szCs w:val="16"/>
                                <w:lang w:val="sv"/>
                              </w:rPr>
                              <w:t>27.10.2021. Uppdateringen gäller: Kontrollerat språkdräkt, preciserat återkallelse av samtycke, tillagt information om användningen av webbtjänster, kompletterat personuppgifter som behandlas och beskrivning av utlämnande av uppgifter.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E86E2" id="_x0000_t202" coordsize="21600,21600" o:spt="202" path="m,l,21600r21600,l21600,xe">
                <v:stroke joinstyle="miter"/>
                <v:path gradientshapeok="t" o:connecttype="rect"/>
              </v:shapetype>
              <v:shape id="Text Box 6" o:spid="_x0000_s1026" type="#_x0000_t202" style="position:absolute;margin-left:71.15pt;margin-top:13.75pt;width:451.95pt;height:64.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" o:allowincell="f" filled="f" strokeweight=".48pt">
                <v:textbox inset="0,0,0,0">
                  <w:txbxContent>
                    <w:p w14:paraId="20B5C4F3" w14:textId="77777777" w:rsidR="00C5356A" w:rsidRPr="00C5356A" w:rsidRDefault="00C5356A" w:rsidP="00C5356A">
                      <w:pPr>
                        <w:pStyle w:val="BodyText"/>
                        <w:kinsoku w:val="0"/>
                        <w:overflowPunct w:val="0"/>
                        <w:spacing w:before="121"/>
                        <w:ind w:left="103"/>
                        <w:rPr>
                          <w:sz w:val="16"/>
                          <w:szCs w:val="16"/>
                        </w:rPr>
                        <w:bidi w:val="0"/>
                      </w:pPr>
                      <w:r>
                        <w:rPr>
                          <w:sz w:val="16"/>
                          <w:szCs w:val="16"/>
                          <w:lang w:val="sv"/>
                          <w:b w:val="0"/>
                          <w:bCs w:val="0"/>
                          <w:i w:val="0"/>
                          <w:iCs w:val="0"/>
                          <w:u w:val="none"/>
                          <w:vertAlign w:val="baseline"/>
                          <w:rtl w:val="0"/>
                        </w:rPr>
                        <w:t xml:space="preserve">Denna dataskyddspolicy har uppdaterats</w:t>
                      </w:r>
                    </w:p>
                    <w:p w14:paraId="78516801" w14:textId="77777777" w:rsidR="00C5356A" w:rsidRPr="00C5356A" w:rsidRDefault="00C5356A" w:rsidP="00C5356A">
                      <w:pPr>
                        <w:pStyle w:val="BodyText"/>
                        <w:kinsoku w:val="0"/>
                        <w:overflowPunct w:val="0"/>
                        <w:spacing w:before="121"/>
                        <w:ind w:left="103" w:right="57"/>
                        <w:rPr>
                          <w:sz w:val="16"/>
                          <w:szCs w:val="16"/>
                        </w:rPr>
                        <w:bidi w:val="0"/>
                      </w:pPr>
                      <w:r>
                        <w:rPr>
                          <w:sz w:val="16"/>
                          <w:szCs w:val="16"/>
                          <w:lang w:val="sv"/>
                          <w:b w:val="0"/>
                          <w:bCs w:val="0"/>
                          <w:i w:val="0"/>
                          <w:iCs w:val="0"/>
                          <w:u w:val="none"/>
                          <w:vertAlign w:val="baseline"/>
                          <w:rtl w:val="0"/>
                        </w:rPr>
                        <w:t xml:space="preserve">30.12.2022. Uppdateringen gäller: Behandlingsgrunderna i anknytning till sekundär- och infektionssjukdomslagarna har preciserats, samtyckesbeskrivningen har kompletterats. Tillagt information om intressebevakningens rätt att få information.</w:t>
                      </w:r>
                    </w:p>
                    <w:p w14:paraId="660FE460" w14:textId="77777777" w:rsidR="00C5356A" w:rsidRPr="00C5356A" w:rsidRDefault="00C5356A" w:rsidP="00C5356A">
                      <w:pPr>
                        <w:pStyle w:val="BodyText"/>
                        <w:kinsoku w:val="0"/>
                        <w:overflowPunct w:val="0"/>
                        <w:spacing w:before="119"/>
                        <w:ind w:left="103"/>
                        <w:rPr>
                          <w:sz w:val="16"/>
                          <w:szCs w:val="16"/>
                        </w:rPr>
                        <w:bidi w:val="0"/>
                      </w:pPr>
                      <w:r>
                        <w:rPr>
                          <w:sz w:val="16"/>
                          <w:szCs w:val="16"/>
                          <w:lang w:val="sv"/>
                          <w:b w:val="0"/>
                          <w:bCs w:val="0"/>
                          <w:i w:val="0"/>
                          <w:iCs w:val="0"/>
                          <w:u w:val="none"/>
                          <w:vertAlign w:val="baseline"/>
                          <w:rtl w:val="0"/>
                        </w:rPr>
                        <w:t xml:space="preserve">27.10.2021. Uppdateringen gäller: Kontrollerat språkdräkt, preciserat återkallelse av samtycke, tillagt information om användningen av webbtjänster, kompletterat personuppgifter som behandlas och beskrivning av utlämnande av uppgifter.</w:t>
                      </w:r>
                    </w:p>
                  </w:txbxContent>
                </v:textbox>
                <w10:wrap type="topAndBottom" anchorx="page"/>
              </v:shape>
            </w:pict>
          </mc:Fallback>
        </mc:AlternateContent>
      </w:r>
    </w:p>
    <w:p w14:paraId="152C7936" w14:textId="77777777" w:rsidR="00C5356A" w:rsidRPr="00C5356A" w:rsidRDefault="00C5356A" w:rsidP="00C5356A">
      <w:pPr>
        <w:pStyle w:val="BodyText"/>
        <w:kinsoku w:val="0"/>
        <w:overflowPunct w:val="0"/>
        <w:spacing w:before="5"/>
        <w:rPr>
          <w:sz w:val="26"/>
          <w:szCs w:val="26"/>
        </w:rPr>
      </w:pPr>
    </w:p>
    <w:p w14:paraId="6632BC32" w14:textId="77777777" w:rsidR="00C5356A" w:rsidRPr="00C5356A" w:rsidRDefault="00C5356A" w:rsidP="00C5356A">
      <w:pPr>
        <w:pStyle w:val="Heading1"/>
        <w:numPr>
          <w:ilvl w:val="0"/>
          <w:numId w:val="6"/>
        </w:numPr>
        <w:tabs>
          <w:tab w:val="left" w:pos="304"/>
        </w:tabs>
        <w:kinsoku w:val="0"/>
        <w:overflowPunct w:val="0"/>
        <w:spacing w:before="94"/>
        <w:rPr>
          <w:color w:val="0077AC"/>
        </w:rPr>
      </w:pPr>
      <w:r>
        <w:rPr>
          <w:color w:val="0077AC"/>
          <w:lang w:val="sv"/>
        </w:rPr>
        <w:t>SYNLABs laboratorie- och avbildningstjänster</w:t>
      </w:r>
    </w:p>
    <w:p w14:paraId="436AB11E" w14:textId="77777777" w:rsidR="00C5356A" w:rsidRPr="00C5356A" w:rsidRDefault="00C5356A" w:rsidP="00C5356A">
      <w:pPr>
        <w:pStyle w:val="BodyText"/>
        <w:kinsoku w:val="0"/>
        <w:overflowPunct w:val="0"/>
        <w:spacing w:before="7"/>
        <w:rPr>
          <w:b/>
          <w:bCs/>
          <w:sz w:val="25"/>
          <w:szCs w:val="25"/>
        </w:rPr>
      </w:pPr>
    </w:p>
    <w:p w14:paraId="6F199567" w14:textId="77777777" w:rsidR="00C5356A" w:rsidRPr="00C5356A" w:rsidRDefault="00C5356A" w:rsidP="00C5356A">
      <w:pPr>
        <w:pStyle w:val="BodyText"/>
        <w:kinsoku w:val="0"/>
        <w:overflowPunct w:val="0"/>
        <w:spacing w:line="259" w:lineRule="auto"/>
        <w:ind w:left="118" w:right="193"/>
        <w:jc w:val="both"/>
      </w:pPr>
      <w:r>
        <w:rPr>
          <w:lang w:val="sv"/>
        </w:rPr>
        <w:t>När patienten köper laboratorie- och avbildningstjänster direkt från SYNLAB uppstår en vårdrelation mellan patienten och SYNLAB. När en vårdrelation uppstår fungerar SYNLAB som personuppgiftsansvarig. Patienten kan köpa laboratorie- och avbildningstjänster med eller utan remiss.</w:t>
      </w:r>
    </w:p>
    <w:p w14:paraId="43857186" w14:textId="77777777" w:rsidR="00C5356A" w:rsidRPr="00C5356A" w:rsidRDefault="00C5356A" w:rsidP="00C5356A">
      <w:pPr>
        <w:pStyle w:val="BodyText"/>
        <w:kinsoku w:val="0"/>
        <w:overflowPunct w:val="0"/>
        <w:spacing w:line="259" w:lineRule="auto"/>
        <w:ind w:left="118" w:right="104"/>
        <w:jc w:val="both"/>
      </w:pPr>
      <w:r>
        <w:rPr>
          <w:lang w:val="sv"/>
        </w:rPr>
        <w:t>När patienten köper tjänster av en annan aktör inom hälsovården som i egenskap av underleverantör beställer laboratorie- och avbildningstjänster från SYNLAB, uppstår en vårdrelation mellan patienten och den andra aktören inom hälsovården. I detta fall fungerar den aktör inom hälsovården som patienten köper tjänsten av som personuppgiftsansvarig för patientuppgifterna och SYNLAB som personuppgiftsbiträde vad gäller de beställda laboratorie- och avbildningstjänsterna. SYNLAB betjänar i detta falla patienten i enlighet med avtalet mellan företagen.</w:t>
      </w:r>
    </w:p>
    <w:p w14:paraId="71610B1A" w14:textId="77777777" w:rsidR="00C5356A" w:rsidRPr="00C5356A" w:rsidRDefault="00C5356A" w:rsidP="00C5356A">
      <w:pPr>
        <w:pStyle w:val="BodyText"/>
        <w:kinsoku w:val="0"/>
        <w:overflowPunct w:val="0"/>
        <w:spacing w:line="259" w:lineRule="auto"/>
        <w:ind w:left="118" w:right="193"/>
        <w:jc w:val="both"/>
      </w:pPr>
      <w:r>
        <w:rPr>
          <w:lang w:val="sv"/>
        </w:rPr>
        <w:t>Personuppgiftsansvarig för kunder som har ett köptjänstavtal, till exempel servicesedel eller annan betalningsförbindelse, kan vara till exempel tillhandahållaren av tjänsten, såsom en sjukkassa eller kommun. I detta fall följer SYNLAB anvisningarna från den som har beviljat betalningsförbindelsen vad gäller förverkligandet av vården.</w:t>
      </w:r>
    </w:p>
    <w:p w14:paraId="32F3D417" w14:textId="77777777" w:rsidR="00C5356A" w:rsidRPr="00C5356A" w:rsidRDefault="00C5356A" w:rsidP="00C5356A">
      <w:pPr>
        <w:pStyle w:val="BodyText"/>
        <w:kinsoku w:val="0"/>
        <w:overflowPunct w:val="0"/>
        <w:spacing w:line="259" w:lineRule="auto"/>
        <w:ind w:left="118" w:right="106"/>
        <w:jc w:val="both"/>
      </w:pPr>
      <w:r>
        <w:rPr>
          <w:lang w:val="sv"/>
        </w:rPr>
        <w:t>SYNLAB är en privat tjänsteleverantör inom hälsovården som i sin verksamhet följer nationella förordningar inom hälsovården. Detta innebär att när en patient sköter ärenden hos SYNLAB eller i SYNLABs nättjänster har SYNLAB en lagstadgad skyldighet att göra anteckningar i patientjournalen om patientens alla tjänstehändelser.</w:t>
      </w:r>
    </w:p>
    <w:p w14:paraId="4F1C42B5" w14:textId="77777777" w:rsidR="00C5356A" w:rsidRPr="00C5356A" w:rsidRDefault="00C5356A" w:rsidP="00C5356A">
      <w:pPr>
        <w:pStyle w:val="BodyText"/>
        <w:kinsoku w:val="0"/>
        <w:overflowPunct w:val="0"/>
        <w:spacing w:before="4"/>
        <w:rPr>
          <w:sz w:val="23"/>
          <w:szCs w:val="23"/>
        </w:rPr>
      </w:pPr>
    </w:p>
    <w:p w14:paraId="0A37F71E" w14:textId="77777777" w:rsidR="00C5356A" w:rsidRPr="00C5356A" w:rsidRDefault="00C5356A" w:rsidP="00C5356A">
      <w:pPr>
        <w:pStyle w:val="BodyText"/>
        <w:kinsoku w:val="0"/>
        <w:overflowPunct w:val="0"/>
        <w:ind w:left="118"/>
      </w:pPr>
      <w:r>
        <w:rPr>
          <w:lang w:val="sv"/>
        </w:rPr>
        <w:t>Patientens vårdrelation gäller:</w:t>
      </w:r>
    </w:p>
    <w:p w14:paraId="200FF9D1" w14:textId="77777777" w:rsidR="00C5356A" w:rsidRPr="00C5356A" w:rsidRDefault="00C5356A" w:rsidP="00C5356A">
      <w:pPr>
        <w:pStyle w:val="ListParagraph"/>
        <w:numPr>
          <w:ilvl w:val="0"/>
          <w:numId w:val="5"/>
        </w:numPr>
        <w:tabs>
          <w:tab w:val="left" w:pos="839"/>
        </w:tabs>
        <w:kinsoku w:val="0"/>
        <w:overflowPunct w:val="0"/>
        <w:spacing w:before="21"/>
        <w:ind w:hanging="361"/>
        <w:rPr>
          <w:sz w:val="22"/>
          <w:szCs w:val="22"/>
        </w:rPr>
      </w:pPr>
      <w:r>
        <w:rPr>
          <w:sz w:val="22"/>
          <w:szCs w:val="22"/>
          <w:lang w:val="sv"/>
        </w:rPr>
        <w:t>när en tid till tjänsterna har bokats</w:t>
      </w:r>
    </w:p>
    <w:p w14:paraId="1FEF7815" w14:textId="77777777" w:rsidR="00C5356A" w:rsidRPr="00C5356A" w:rsidRDefault="00C5356A" w:rsidP="00C5356A">
      <w:pPr>
        <w:pStyle w:val="ListParagraph"/>
        <w:numPr>
          <w:ilvl w:val="0"/>
          <w:numId w:val="5"/>
        </w:numPr>
        <w:tabs>
          <w:tab w:val="left" w:pos="839"/>
        </w:tabs>
        <w:kinsoku w:val="0"/>
        <w:overflowPunct w:val="0"/>
        <w:spacing w:before="20"/>
        <w:ind w:hanging="361"/>
        <w:rPr>
          <w:sz w:val="22"/>
          <w:szCs w:val="22"/>
        </w:rPr>
      </w:pPr>
      <w:r>
        <w:rPr>
          <w:sz w:val="22"/>
          <w:szCs w:val="22"/>
          <w:lang w:val="sv"/>
        </w:rPr>
        <w:t>när patienten sköter ärenden i tjänsterna (använder tjänsterna och har tid till undersökningar)</w:t>
      </w:r>
    </w:p>
    <w:p w14:paraId="40DE7719" w14:textId="77777777" w:rsidR="00C5356A" w:rsidRPr="00C5356A" w:rsidRDefault="00C5356A" w:rsidP="00C5356A">
      <w:pPr>
        <w:pStyle w:val="ListParagraph"/>
        <w:numPr>
          <w:ilvl w:val="0"/>
          <w:numId w:val="5"/>
        </w:numPr>
        <w:tabs>
          <w:tab w:val="left" w:pos="839"/>
        </w:tabs>
        <w:kinsoku w:val="0"/>
        <w:overflowPunct w:val="0"/>
        <w:spacing w:before="21"/>
        <w:ind w:hanging="361"/>
        <w:rPr>
          <w:sz w:val="22"/>
          <w:szCs w:val="22"/>
        </w:rPr>
      </w:pPr>
      <w:r>
        <w:rPr>
          <w:sz w:val="22"/>
          <w:szCs w:val="22"/>
          <w:lang w:val="sv"/>
        </w:rPr>
        <w:t>när undersökningar beställs via nättjänsterna</w:t>
      </w:r>
    </w:p>
    <w:p w14:paraId="318BE023" w14:textId="77777777" w:rsidR="00C5356A" w:rsidRPr="00C5356A" w:rsidRDefault="00C5356A" w:rsidP="00C5356A">
      <w:pPr>
        <w:pStyle w:val="ListParagraph"/>
        <w:numPr>
          <w:ilvl w:val="0"/>
          <w:numId w:val="5"/>
        </w:numPr>
        <w:tabs>
          <w:tab w:val="left" w:pos="839"/>
        </w:tabs>
        <w:kinsoku w:val="0"/>
        <w:overflowPunct w:val="0"/>
        <w:spacing w:before="18" w:line="259" w:lineRule="auto"/>
        <w:ind w:right="193"/>
        <w:rPr>
          <w:sz w:val="22"/>
          <w:szCs w:val="22"/>
        </w:rPr>
      </w:pPr>
      <w:r>
        <w:rPr>
          <w:sz w:val="22"/>
          <w:szCs w:val="22"/>
          <w:lang w:val="sv"/>
        </w:rPr>
        <w:t>när patienten i annat fall sköter i anslutning till kundrelationen, till exempel begär egna patientuppgifter</w:t>
      </w:r>
    </w:p>
    <w:p w14:paraId="5E226153" w14:textId="77777777" w:rsidR="00C5356A" w:rsidRPr="00C5356A" w:rsidRDefault="00C5356A" w:rsidP="00C5356A">
      <w:pPr>
        <w:pStyle w:val="BodyText"/>
        <w:kinsoku w:val="0"/>
        <w:overflowPunct w:val="0"/>
        <w:spacing w:before="10"/>
        <w:rPr>
          <w:sz w:val="23"/>
          <w:szCs w:val="23"/>
        </w:rPr>
      </w:pPr>
    </w:p>
    <w:p w14:paraId="67FC9959" w14:textId="77777777" w:rsidR="00C5356A" w:rsidRPr="00C5356A" w:rsidRDefault="00C5356A" w:rsidP="00C5356A">
      <w:pPr>
        <w:pStyle w:val="BodyText"/>
        <w:kinsoku w:val="0"/>
        <w:overflowPunct w:val="0"/>
        <w:spacing w:line="259" w:lineRule="auto"/>
        <w:ind w:left="118" w:right="193"/>
        <w:jc w:val="both"/>
        <w:rPr>
          <w:bCs/>
        </w:rPr>
      </w:pPr>
      <w:r>
        <w:rPr>
          <w:b/>
          <w:bCs/>
          <w:lang w:val="sv"/>
        </w:rPr>
        <w:t>Syftet med patientuppgifterna</w:t>
      </w:r>
      <w:r>
        <w:rPr>
          <w:lang w:val="sv"/>
        </w:rPr>
        <w:t xml:space="preserve"> är att ordna, planera, förverkliga och följa upp patientens vård. Sådan patientuppgifter som en yrkesperson inom hälsovården enligt en bedömning baserad på sin kompetens har antecknat i patientuppgifterna anses vara nödvändiga. Yrkespersoner inom hälsovården kan enbart behandla nödvändiga patientuppgifter så länge vårdrelationen gäller och endast i den omfattning som vårdrelationen kräver.</w:t>
      </w:r>
    </w:p>
    <w:p w14:paraId="6093D042" w14:textId="77777777" w:rsidR="00C5356A" w:rsidRPr="00C5356A" w:rsidRDefault="00C5356A" w:rsidP="00C5356A">
      <w:pPr>
        <w:pStyle w:val="BodyText"/>
        <w:kinsoku w:val="0"/>
        <w:overflowPunct w:val="0"/>
        <w:spacing w:before="11"/>
        <w:rPr>
          <w:sz w:val="33"/>
          <w:szCs w:val="33"/>
        </w:rPr>
      </w:pPr>
    </w:p>
    <w:p w14:paraId="21A96785" w14:textId="77777777" w:rsidR="00C5356A" w:rsidRPr="00C5356A" w:rsidRDefault="00C5356A" w:rsidP="00C5356A">
      <w:pPr>
        <w:pStyle w:val="Heading1"/>
        <w:numPr>
          <w:ilvl w:val="0"/>
          <w:numId w:val="6"/>
        </w:numPr>
        <w:tabs>
          <w:tab w:val="left" w:pos="304"/>
        </w:tabs>
        <w:kinsoku w:val="0"/>
        <w:overflowPunct w:val="0"/>
        <w:rPr>
          <w:color w:val="0077AC"/>
        </w:rPr>
      </w:pPr>
      <w:r>
        <w:rPr>
          <w:color w:val="0077AC"/>
          <w:lang w:val="sv"/>
        </w:rPr>
        <w:lastRenderedPageBreak/>
        <w:t>Grunderna för behandling av personuppgifter</w:t>
      </w:r>
    </w:p>
    <w:p w14:paraId="7AF5103C" w14:textId="77777777" w:rsidR="00C5356A" w:rsidRPr="00C5356A" w:rsidRDefault="00C5356A" w:rsidP="00C5356A">
      <w:pPr>
        <w:pStyle w:val="BodyText"/>
        <w:kinsoku w:val="0"/>
        <w:overflowPunct w:val="0"/>
        <w:spacing w:before="10"/>
        <w:rPr>
          <w:b/>
          <w:bCs/>
        </w:rPr>
      </w:pPr>
    </w:p>
    <w:p w14:paraId="267CD379" w14:textId="77777777" w:rsidR="00C5356A" w:rsidRPr="00C5356A" w:rsidRDefault="00C5356A" w:rsidP="00C5356A">
      <w:pPr>
        <w:pStyle w:val="BodyText"/>
        <w:kinsoku w:val="0"/>
        <w:overflowPunct w:val="0"/>
        <w:spacing w:before="94" w:line="259" w:lineRule="auto"/>
        <w:ind w:left="118"/>
      </w:pPr>
      <w:r>
        <w:rPr>
          <w:lang w:val="sv"/>
        </w:rPr>
        <w:t>SYNLAB behandlar personuppgifter i enlighet med EU:s allmänna dataskyddsförordning. Behandlingen grundar sig på</w:t>
      </w:r>
    </w:p>
    <w:p w14:paraId="1DC97E3C" w14:textId="77777777" w:rsidR="00C5356A" w:rsidRPr="00C5356A" w:rsidRDefault="00C5356A" w:rsidP="00C5356A">
      <w:pPr>
        <w:pStyle w:val="ListParagraph"/>
        <w:numPr>
          <w:ilvl w:val="0"/>
          <w:numId w:val="1"/>
        </w:numPr>
        <w:tabs>
          <w:tab w:val="left" w:pos="840"/>
        </w:tabs>
        <w:kinsoku w:val="0"/>
        <w:overflowPunct w:val="0"/>
        <w:spacing w:line="247" w:lineRule="auto"/>
        <w:ind w:right="281" w:hanging="360"/>
        <w:rPr>
          <w:sz w:val="22"/>
          <w:szCs w:val="22"/>
        </w:rPr>
      </w:pPr>
      <w:r>
        <w:rPr>
          <w:sz w:val="22"/>
          <w:szCs w:val="22"/>
          <w:lang w:val="sv"/>
        </w:rPr>
        <w:t>samtycke till behandling av uppgifterna (EU:s allmänna dataskyddsförordning (EU 2016/679) artikel 6 punkt 1. a)</w:t>
      </w:r>
    </w:p>
    <w:p w14:paraId="55FC7CE4" w14:textId="77777777" w:rsidR="00C5356A" w:rsidRPr="00C5356A" w:rsidRDefault="00C5356A" w:rsidP="00C5356A">
      <w:pPr>
        <w:pStyle w:val="ListParagraph"/>
        <w:numPr>
          <w:ilvl w:val="0"/>
          <w:numId w:val="1"/>
        </w:numPr>
        <w:tabs>
          <w:tab w:val="left" w:pos="840"/>
        </w:tabs>
        <w:kinsoku w:val="0"/>
        <w:overflowPunct w:val="0"/>
        <w:spacing w:before="13" w:line="247" w:lineRule="auto"/>
        <w:ind w:right="368" w:hanging="360"/>
        <w:rPr>
          <w:sz w:val="22"/>
          <w:szCs w:val="22"/>
        </w:rPr>
      </w:pPr>
      <w:r>
        <w:rPr>
          <w:sz w:val="22"/>
          <w:szCs w:val="22"/>
          <w:lang w:val="sv"/>
        </w:rPr>
        <w:t>fullgörandet av det avtal som uppkommer med den personuppgiftsansvarige (EU:s allmänna dataskyddsförordning artikel 6 punkt 1.b)</w:t>
      </w:r>
    </w:p>
    <w:p w14:paraId="52502067" w14:textId="77777777" w:rsidR="00C5356A" w:rsidRPr="00C5356A" w:rsidRDefault="00C5356A" w:rsidP="00C5356A">
      <w:pPr>
        <w:pStyle w:val="ListParagraph"/>
        <w:numPr>
          <w:ilvl w:val="0"/>
          <w:numId w:val="1"/>
        </w:numPr>
        <w:tabs>
          <w:tab w:val="left" w:pos="840"/>
        </w:tabs>
        <w:kinsoku w:val="0"/>
        <w:overflowPunct w:val="0"/>
        <w:spacing w:before="10" w:line="249" w:lineRule="auto"/>
        <w:ind w:right="466" w:hanging="360"/>
        <w:rPr>
          <w:sz w:val="22"/>
          <w:szCs w:val="22"/>
        </w:rPr>
      </w:pPr>
      <w:r>
        <w:rPr>
          <w:sz w:val="22"/>
          <w:szCs w:val="22"/>
          <w:lang w:val="sv"/>
        </w:rPr>
        <w:t>fullgörandet av den personuppgiftsansvarige rättsliga förpliktelse (EU:s allmänna dataskyddsförordning artikel 6 punkt 1.c)</w:t>
      </w:r>
    </w:p>
    <w:p w14:paraId="66F7E6A2" w14:textId="77777777" w:rsidR="00C5356A" w:rsidRPr="00C5356A" w:rsidRDefault="00C5356A" w:rsidP="00C5356A">
      <w:pPr>
        <w:pStyle w:val="ListParagraph"/>
        <w:numPr>
          <w:ilvl w:val="0"/>
          <w:numId w:val="1"/>
        </w:numPr>
        <w:tabs>
          <w:tab w:val="left" w:pos="840"/>
        </w:tabs>
        <w:kinsoku w:val="0"/>
        <w:overflowPunct w:val="0"/>
        <w:spacing w:before="7" w:line="254" w:lineRule="auto"/>
        <w:ind w:right="413" w:hanging="360"/>
        <w:rPr>
          <w:sz w:val="22"/>
          <w:szCs w:val="22"/>
        </w:rPr>
      </w:pPr>
      <w:r>
        <w:rPr>
          <w:sz w:val="22"/>
          <w:szCs w:val="22"/>
          <w:lang w:val="sv"/>
        </w:rPr>
        <w:t>behandlingen är nödvändig för ändamål som rör den personuppgiftsansvariges eller en tredje parts berättigade intressen, om inte den registrerades intressen eller grundläggande rättigheter och friheter väger tyngre (EU:s allmänna dataskyddsförordning artikel 6 punkt 1.f).</w:t>
      </w:r>
    </w:p>
    <w:p w14:paraId="4F57BF2D" w14:textId="77777777" w:rsidR="00C5356A" w:rsidRPr="00C5356A" w:rsidRDefault="00C5356A" w:rsidP="00C5356A">
      <w:pPr>
        <w:pStyle w:val="BodyText"/>
        <w:kinsoku w:val="0"/>
        <w:overflowPunct w:val="0"/>
        <w:spacing w:before="8" w:line="259" w:lineRule="auto"/>
        <w:ind w:left="260" w:right="197"/>
        <w:jc w:val="both"/>
      </w:pPr>
      <w:r>
        <w:rPr>
          <w:lang w:val="sv"/>
        </w:rPr>
        <w:t>Särskilda kategorier av personuppgifter (uppgifter om hälsa och biometriska uppgifter) behandlas utgående från EU:s allmänna dataskyddsförordning, artikel 9 punkt 2. a (samtycke), c, f, h och i samt den nationella dataskyddslagen (1050/2018), 6 § 1 mom. punkterna 2 och 4).</w:t>
      </w:r>
    </w:p>
    <w:p w14:paraId="744DF185" w14:textId="77777777" w:rsidR="00C5356A" w:rsidRPr="00C5356A" w:rsidRDefault="00C5356A" w:rsidP="00C5356A">
      <w:pPr>
        <w:pStyle w:val="BodyText"/>
        <w:kinsoku w:val="0"/>
        <w:overflowPunct w:val="0"/>
        <w:spacing w:before="8"/>
        <w:rPr>
          <w:sz w:val="23"/>
          <w:szCs w:val="23"/>
        </w:rPr>
      </w:pPr>
    </w:p>
    <w:p w14:paraId="6D3762CA" w14:textId="77777777" w:rsidR="00C5356A" w:rsidRPr="00C5356A" w:rsidRDefault="00C5356A" w:rsidP="00C5356A">
      <w:pPr>
        <w:pStyle w:val="BodyText"/>
        <w:kinsoku w:val="0"/>
        <w:overflowPunct w:val="0"/>
        <w:ind w:left="260"/>
      </w:pPr>
      <w:r>
        <w:rPr>
          <w:lang w:val="sv"/>
        </w:rPr>
        <w:t>Av nationell lagstiftning är bland annat följande de mest centrala i verksamheten:</w:t>
      </w:r>
    </w:p>
    <w:p w14:paraId="00D5D9BF" w14:textId="77777777" w:rsidR="00C5356A" w:rsidRPr="00C5356A" w:rsidRDefault="00C5356A" w:rsidP="00C5356A">
      <w:pPr>
        <w:pStyle w:val="ListParagraph"/>
        <w:numPr>
          <w:ilvl w:val="0"/>
          <w:numId w:val="1"/>
        </w:numPr>
        <w:tabs>
          <w:tab w:val="left" w:pos="840"/>
        </w:tabs>
        <w:kinsoku w:val="0"/>
        <w:overflowPunct w:val="0"/>
        <w:spacing w:before="17"/>
        <w:ind w:left="839" w:hanging="362"/>
        <w:rPr>
          <w:sz w:val="22"/>
          <w:szCs w:val="22"/>
        </w:rPr>
      </w:pPr>
      <w:r>
        <w:rPr>
          <w:sz w:val="22"/>
          <w:szCs w:val="22"/>
          <w:lang w:val="sv"/>
        </w:rPr>
        <w:t>Social- och hälsovårdsministeriets förordning om journalhandlingar (298/2009)</w:t>
      </w:r>
    </w:p>
    <w:p w14:paraId="270F1954" w14:textId="20C907FC" w:rsidR="00C5356A" w:rsidRPr="00C5356A" w:rsidRDefault="00C5356A" w:rsidP="00C5356A">
      <w:pPr>
        <w:pStyle w:val="ListParagraph"/>
        <w:numPr>
          <w:ilvl w:val="0"/>
          <w:numId w:val="1"/>
        </w:numPr>
        <w:tabs>
          <w:tab w:val="left" w:pos="840"/>
          <w:tab w:val="left" w:pos="2350"/>
          <w:tab w:val="left" w:pos="2822"/>
          <w:tab w:val="left" w:pos="4798"/>
          <w:tab w:val="left" w:pos="6555"/>
          <w:tab w:val="left" w:pos="8017"/>
        </w:tabs>
        <w:kinsoku w:val="0"/>
        <w:overflowPunct w:val="0"/>
        <w:spacing w:before="8" w:line="247" w:lineRule="auto"/>
        <w:ind w:right="197" w:hanging="360"/>
        <w:rPr>
          <w:sz w:val="22"/>
          <w:szCs w:val="22"/>
        </w:rPr>
      </w:pPr>
      <w:r>
        <w:rPr>
          <w:sz w:val="22"/>
          <w:szCs w:val="22"/>
          <w:lang w:val="sv"/>
        </w:rPr>
        <w:t>Lag om</w:t>
      </w:r>
      <w:r w:rsidR="00510268">
        <w:rPr>
          <w:sz w:val="22"/>
          <w:szCs w:val="22"/>
          <w:lang w:val="sv"/>
        </w:rPr>
        <w:t xml:space="preserve"> </w:t>
      </w:r>
      <w:r>
        <w:rPr>
          <w:sz w:val="22"/>
          <w:szCs w:val="22"/>
          <w:lang w:val="sv"/>
        </w:rPr>
        <w:t>elektronisk</w:t>
      </w:r>
      <w:r>
        <w:rPr>
          <w:sz w:val="22"/>
          <w:szCs w:val="22"/>
          <w:lang w:val="sv"/>
        </w:rPr>
        <w:tab/>
        <w:t>behandling av</w:t>
      </w:r>
      <w:r w:rsidR="00510268">
        <w:rPr>
          <w:sz w:val="22"/>
          <w:szCs w:val="22"/>
          <w:lang w:val="sv"/>
        </w:rPr>
        <w:t xml:space="preserve"> </w:t>
      </w:r>
      <w:r>
        <w:rPr>
          <w:sz w:val="22"/>
          <w:szCs w:val="22"/>
          <w:lang w:val="sv"/>
        </w:rPr>
        <w:t>klientuppgifter inom social-</w:t>
      </w:r>
      <w:r w:rsidR="00510268">
        <w:rPr>
          <w:sz w:val="22"/>
          <w:szCs w:val="22"/>
          <w:lang w:val="sv"/>
        </w:rPr>
        <w:t xml:space="preserve"> </w:t>
      </w:r>
      <w:r>
        <w:rPr>
          <w:sz w:val="22"/>
          <w:szCs w:val="22"/>
          <w:lang w:val="sv"/>
        </w:rPr>
        <w:t>och</w:t>
      </w:r>
      <w:r>
        <w:rPr>
          <w:sz w:val="22"/>
          <w:szCs w:val="22"/>
          <w:lang w:val="sv"/>
        </w:rPr>
        <w:tab/>
        <w:t>hälsovården, ”Kunduppgiftslagen” (159/2007)</w:t>
      </w:r>
    </w:p>
    <w:p w14:paraId="094B740D" w14:textId="77777777" w:rsidR="00C5356A" w:rsidRPr="00C5356A" w:rsidRDefault="00C5356A" w:rsidP="00C5356A">
      <w:pPr>
        <w:pStyle w:val="ListParagraph"/>
        <w:numPr>
          <w:ilvl w:val="0"/>
          <w:numId w:val="1"/>
        </w:numPr>
        <w:tabs>
          <w:tab w:val="left" w:pos="840"/>
        </w:tabs>
        <w:kinsoku w:val="0"/>
        <w:overflowPunct w:val="0"/>
        <w:spacing w:before="12"/>
        <w:ind w:left="839" w:hanging="362"/>
        <w:rPr>
          <w:sz w:val="22"/>
          <w:szCs w:val="22"/>
        </w:rPr>
      </w:pPr>
      <w:r>
        <w:rPr>
          <w:sz w:val="22"/>
          <w:szCs w:val="22"/>
          <w:lang w:val="sv"/>
        </w:rPr>
        <w:t>Lag om patientens ställning och rättigheter, ”Patientlagen” (785/1992)</w:t>
      </w:r>
    </w:p>
    <w:p w14:paraId="2EAFCF1C" w14:textId="77777777" w:rsidR="00C5356A" w:rsidRPr="00C5356A" w:rsidRDefault="00C5356A" w:rsidP="00C5356A">
      <w:pPr>
        <w:pStyle w:val="ListParagraph"/>
        <w:numPr>
          <w:ilvl w:val="0"/>
          <w:numId w:val="1"/>
        </w:numPr>
        <w:tabs>
          <w:tab w:val="left" w:pos="840"/>
        </w:tabs>
        <w:kinsoku w:val="0"/>
        <w:overflowPunct w:val="0"/>
        <w:spacing w:before="8"/>
        <w:ind w:left="839" w:hanging="362"/>
        <w:rPr>
          <w:sz w:val="22"/>
          <w:szCs w:val="22"/>
        </w:rPr>
      </w:pPr>
      <w:r>
        <w:rPr>
          <w:sz w:val="22"/>
          <w:szCs w:val="22"/>
          <w:lang w:val="sv"/>
        </w:rPr>
        <w:t>Hälso- och sjukvårdslag (1326/2010)</w:t>
      </w:r>
    </w:p>
    <w:p w14:paraId="29A91FBB" w14:textId="77777777" w:rsidR="00C5356A" w:rsidRPr="00C5356A" w:rsidRDefault="00C5356A" w:rsidP="00C5356A">
      <w:pPr>
        <w:pStyle w:val="ListParagraph"/>
        <w:numPr>
          <w:ilvl w:val="0"/>
          <w:numId w:val="1"/>
        </w:numPr>
        <w:tabs>
          <w:tab w:val="left" w:pos="840"/>
        </w:tabs>
        <w:kinsoku w:val="0"/>
        <w:overflowPunct w:val="0"/>
        <w:spacing w:before="7"/>
        <w:ind w:left="839" w:hanging="362"/>
        <w:rPr>
          <w:sz w:val="22"/>
          <w:szCs w:val="22"/>
        </w:rPr>
      </w:pPr>
      <w:r>
        <w:rPr>
          <w:sz w:val="22"/>
          <w:szCs w:val="22"/>
          <w:lang w:val="sv"/>
        </w:rPr>
        <w:t>Lag om privat hälso- och sjukvård (152/1990)</w:t>
      </w:r>
    </w:p>
    <w:p w14:paraId="58330DC1" w14:textId="77777777" w:rsidR="00C5356A" w:rsidRPr="00C5356A" w:rsidRDefault="00C5356A" w:rsidP="00C5356A">
      <w:pPr>
        <w:pStyle w:val="ListParagraph"/>
        <w:numPr>
          <w:ilvl w:val="0"/>
          <w:numId w:val="1"/>
        </w:numPr>
        <w:tabs>
          <w:tab w:val="left" w:pos="840"/>
        </w:tabs>
        <w:kinsoku w:val="0"/>
        <w:overflowPunct w:val="0"/>
        <w:spacing w:before="8"/>
        <w:ind w:left="839" w:hanging="362"/>
        <w:rPr>
          <w:sz w:val="22"/>
          <w:szCs w:val="22"/>
        </w:rPr>
      </w:pPr>
      <w:r>
        <w:rPr>
          <w:sz w:val="22"/>
          <w:szCs w:val="22"/>
          <w:lang w:val="sv"/>
        </w:rPr>
        <w:t>Lag om smittsamma sjukdomar (1227/2016)</w:t>
      </w:r>
    </w:p>
    <w:p w14:paraId="39A38BE1" w14:textId="77777777" w:rsidR="00C5356A" w:rsidRPr="00C5356A" w:rsidRDefault="00C5356A" w:rsidP="00C5356A">
      <w:pPr>
        <w:pStyle w:val="BodyText"/>
        <w:kinsoku w:val="0"/>
        <w:overflowPunct w:val="0"/>
        <w:spacing w:before="5"/>
        <w:rPr>
          <w:sz w:val="24"/>
          <w:szCs w:val="24"/>
        </w:rPr>
      </w:pPr>
    </w:p>
    <w:p w14:paraId="523A01F7" w14:textId="198BBDB2" w:rsidR="00C5356A" w:rsidRPr="00C5356A" w:rsidRDefault="00C5356A" w:rsidP="00C5356A">
      <w:pPr>
        <w:pStyle w:val="BodyText"/>
        <w:tabs>
          <w:tab w:val="left" w:pos="1467"/>
          <w:tab w:val="left" w:pos="2501"/>
          <w:tab w:val="left" w:pos="3706"/>
          <w:tab w:val="left" w:pos="4457"/>
          <w:tab w:val="left" w:pos="5438"/>
          <w:tab w:val="left" w:pos="6447"/>
          <w:tab w:val="left" w:pos="8091"/>
        </w:tabs>
        <w:kinsoku w:val="0"/>
        <w:overflowPunct w:val="0"/>
        <w:spacing w:line="259" w:lineRule="auto"/>
        <w:ind w:left="118" w:right="198"/>
      </w:pPr>
      <w:r>
        <w:rPr>
          <w:lang w:val="sv"/>
        </w:rPr>
        <w:t>Information som</w:t>
      </w:r>
      <w:r w:rsidR="00510268">
        <w:rPr>
          <w:lang w:val="sv"/>
        </w:rPr>
        <w:t xml:space="preserve"> </w:t>
      </w:r>
      <w:r>
        <w:rPr>
          <w:lang w:val="sv"/>
        </w:rPr>
        <w:t>uppkommer vid</w:t>
      </w:r>
      <w:r w:rsidR="00510268">
        <w:rPr>
          <w:lang w:val="sv"/>
        </w:rPr>
        <w:t xml:space="preserve"> </w:t>
      </w:r>
      <w:r>
        <w:rPr>
          <w:lang w:val="sv"/>
        </w:rPr>
        <w:t>användningen</w:t>
      </w:r>
      <w:r w:rsidR="00510268">
        <w:rPr>
          <w:lang w:val="sv"/>
        </w:rPr>
        <w:t xml:space="preserve"> </w:t>
      </w:r>
      <w:r>
        <w:rPr>
          <w:lang w:val="sv"/>
        </w:rPr>
        <w:t>av tjänsterna</w:t>
      </w:r>
      <w:r w:rsidR="00510268">
        <w:rPr>
          <w:lang w:val="sv"/>
        </w:rPr>
        <w:t xml:space="preserve"> </w:t>
      </w:r>
      <w:r>
        <w:rPr>
          <w:lang w:val="sv"/>
        </w:rPr>
        <w:t>kan</w:t>
      </w:r>
      <w:r>
        <w:rPr>
          <w:lang w:val="sv"/>
        </w:rPr>
        <w:tab/>
        <w:t>med</w:t>
      </w:r>
      <w:r w:rsidR="00510268">
        <w:rPr>
          <w:lang w:val="sv"/>
        </w:rPr>
        <w:t xml:space="preserve"> </w:t>
      </w:r>
      <w:r>
        <w:rPr>
          <w:lang w:val="sv"/>
        </w:rPr>
        <w:t>stöd av lagenbehandlas enligt följande:</w:t>
      </w:r>
    </w:p>
    <w:p w14:paraId="166A48A9" w14:textId="77777777" w:rsidR="00C5356A" w:rsidRPr="00C5356A" w:rsidRDefault="00C5356A" w:rsidP="00C5356A">
      <w:pPr>
        <w:pStyle w:val="ListParagraph"/>
        <w:numPr>
          <w:ilvl w:val="0"/>
          <w:numId w:val="1"/>
        </w:numPr>
        <w:tabs>
          <w:tab w:val="left" w:pos="840"/>
        </w:tabs>
        <w:kinsoku w:val="0"/>
        <w:overflowPunct w:val="0"/>
        <w:spacing w:before="1"/>
        <w:ind w:left="839" w:hanging="362"/>
        <w:rPr>
          <w:sz w:val="22"/>
          <w:szCs w:val="22"/>
        </w:rPr>
      </w:pPr>
      <w:r>
        <w:rPr>
          <w:sz w:val="22"/>
          <w:szCs w:val="22"/>
          <w:lang w:val="sv"/>
        </w:rPr>
        <w:t>Fakturering (bokföringslagen 1336/1997)</w:t>
      </w:r>
    </w:p>
    <w:p w14:paraId="06722C67" w14:textId="77777777" w:rsidR="00C5356A" w:rsidRPr="00C5356A" w:rsidRDefault="00C5356A" w:rsidP="00C5356A">
      <w:pPr>
        <w:pStyle w:val="ListParagraph"/>
        <w:numPr>
          <w:ilvl w:val="0"/>
          <w:numId w:val="1"/>
        </w:numPr>
        <w:tabs>
          <w:tab w:val="left" w:pos="840"/>
        </w:tabs>
        <w:kinsoku w:val="0"/>
        <w:overflowPunct w:val="0"/>
        <w:spacing w:before="7" w:line="247" w:lineRule="auto"/>
        <w:ind w:right="194" w:hanging="360"/>
        <w:rPr>
          <w:sz w:val="22"/>
          <w:szCs w:val="22"/>
        </w:rPr>
      </w:pPr>
      <w:r>
        <w:rPr>
          <w:sz w:val="22"/>
          <w:szCs w:val="22"/>
          <w:lang w:val="sv"/>
        </w:rPr>
        <w:t>Planering, ordnande, förverkligande och uppföljning av patientens vård (förordningen om journalhandlingar)</w:t>
      </w:r>
    </w:p>
    <w:p w14:paraId="651E16F3" w14:textId="77777777" w:rsidR="00C5356A" w:rsidRPr="00C5356A" w:rsidRDefault="00C5356A" w:rsidP="00C5356A">
      <w:pPr>
        <w:pStyle w:val="ListParagraph"/>
        <w:numPr>
          <w:ilvl w:val="0"/>
          <w:numId w:val="1"/>
        </w:numPr>
        <w:tabs>
          <w:tab w:val="left" w:pos="840"/>
        </w:tabs>
        <w:kinsoku w:val="0"/>
        <w:overflowPunct w:val="0"/>
        <w:spacing w:before="12"/>
        <w:ind w:left="839" w:hanging="362"/>
        <w:rPr>
          <w:sz w:val="22"/>
          <w:szCs w:val="22"/>
        </w:rPr>
      </w:pPr>
      <w:r>
        <w:rPr>
          <w:sz w:val="22"/>
          <w:szCs w:val="22"/>
          <w:lang w:val="sv"/>
        </w:rPr>
        <w:t>Förvaring av information som härrör sig från hälsovårdens tjänster (förordningen om journalhandlingar)</w:t>
      </w:r>
    </w:p>
    <w:p w14:paraId="4E635692" w14:textId="77777777" w:rsidR="00C5356A" w:rsidRPr="00C5356A" w:rsidRDefault="00C5356A" w:rsidP="00C5356A">
      <w:pPr>
        <w:pStyle w:val="ListParagraph"/>
        <w:numPr>
          <w:ilvl w:val="0"/>
          <w:numId w:val="1"/>
        </w:numPr>
        <w:tabs>
          <w:tab w:val="left" w:pos="840"/>
        </w:tabs>
        <w:kinsoku w:val="0"/>
        <w:overflowPunct w:val="0"/>
        <w:spacing w:before="8"/>
        <w:ind w:left="839" w:hanging="362"/>
        <w:rPr>
          <w:sz w:val="22"/>
          <w:szCs w:val="22"/>
        </w:rPr>
      </w:pPr>
      <w:r>
        <w:rPr>
          <w:sz w:val="22"/>
          <w:szCs w:val="22"/>
          <w:lang w:val="sv"/>
        </w:rPr>
        <w:t>Skyldigheter enligt lagen om smittsamma sjukdomar för tjänsteleverantör inom hälsovården (lagen om smittsamma sjukdomar)</w:t>
      </w:r>
    </w:p>
    <w:p w14:paraId="53FD0743" w14:textId="77777777" w:rsidR="00C5356A" w:rsidRPr="00C5356A" w:rsidRDefault="00C5356A" w:rsidP="00C5356A">
      <w:pPr>
        <w:pStyle w:val="ListParagraph"/>
        <w:numPr>
          <w:ilvl w:val="0"/>
          <w:numId w:val="1"/>
        </w:numPr>
        <w:tabs>
          <w:tab w:val="left" w:pos="840"/>
        </w:tabs>
        <w:kinsoku w:val="0"/>
        <w:overflowPunct w:val="0"/>
        <w:spacing w:before="7"/>
        <w:ind w:left="839" w:hanging="362"/>
        <w:rPr>
          <w:sz w:val="22"/>
          <w:szCs w:val="22"/>
        </w:rPr>
      </w:pPr>
      <w:r>
        <w:rPr>
          <w:sz w:val="22"/>
          <w:szCs w:val="22"/>
          <w:lang w:val="sv"/>
        </w:rPr>
        <w:t>Behandling av information för att säkerställa vårdens kvalitet och patientsäkerheten (patientlagen)</w:t>
      </w:r>
    </w:p>
    <w:p w14:paraId="2D0C8895" w14:textId="77777777" w:rsidR="00C5356A" w:rsidRPr="00C5356A" w:rsidRDefault="00C5356A" w:rsidP="00C5356A">
      <w:pPr>
        <w:pStyle w:val="ListParagraph"/>
        <w:numPr>
          <w:ilvl w:val="0"/>
          <w:numId w:val="1"/>
        </w:numPr>
        <w:tabs>
          <w:tab w:val="left" w:pos="840"/>
        </w:tabs>
        <w:kinsoku w:val="0"/>
        <w:overflowPunct w:val="0"/>
        <w:spacing w:before="8" w:line="247" w:lineRule="auto"/>
        <w:ind w:right="197" w:hanging="360"/>
        <w:rPr>
          <w:sz w:val="22"/>
          <w:szCs w:val="22"/>
        </w:rPr>
      </w:pPr>
      <w:r>
        <w:rPr>
          <w:sz w:val="22"/>
          <w:szCs w:val="22"/>
          <w:lang w:val="sv"/>
        </w:rPr>
        <w:t>Systemadministration och övervakning av patientjournalsbiträden, förebyggande av missbruk, säkerställande att informationssäkerhet och möjlighet att korrigera uppgifterna (kunduppgiftslagen)</w:t>
      </w:r>
    </w:p>
    <w:p w14:paraId="54E07D8A" w14:textId="77777777" w:rsidR="00C5356A" w:rsidRPr="00C5356A" w:rsidRDefault="00C5356A" w:rsidP="00C5356A">
      <w:pPr>
        <w:pStyle w:val="ListParagraph"/>
        <w:numPr>
          <w:ilvl w:val="0"/>
          <w:numId w:val="1"/>
        </w:numPr>
        <w:tabs>
          <w:tab w:val="left" w:pos="840"/>
        </w:tabs>
        <w:kinsoku w:val="0"/>
        <w:overflowPunct w:val="0"/>
        <w:spacing w:before="12"/>
        <w:ind w:left="839" w:hanging="362"/>
        <w:rPr>
          <w:sz w:val="22"/>
          <w:szCs w:val="22"/>
        </w:rPr>
      </w:pPr>
      <w:r>
        <w:rPr>
          <w:sz w:val="22"/>
          <w:szCs w:val="22"/>
          <w:lang w:val="sv"/>
        </w:rPr>
        <w:t>Forsknings- och statistiksyften (sekundärlagen)</w:t>
      </w:r>
    </w:p>
    <w:p w14:paraId="433D06ED" w14:textId="77777777" w:rsidR="00C5356A" w:rsidRPr="00C5356A" w:rsidRDefault="00C5356A" w:rsidP="00C5356A">
      <w:pPr>
        <w:pStyle w:val="ListParagraph"/>
        <w:numPr>
          <w:ilvl w:val="0"/>
          <w:numId w:val="1"/>
        </w:numPr>
        <w:tabs>
          <w:tab w:val="left" w:pos="840"/>
        </w:tabs>
        <w:kinsoku w:val="0"/>
        <w:overflowPunct w:val="0"/>
        <w:spacing w:before="8" w:line="247" w:lineRule="auto"/>
        <w:ind w:left="118" w:right="4597" w:firstLine="360"/>
        <w:rPr>
          <w:sz w:val="22"/>
          <w:szCs w:val="22"/>
        </w:rPr>
      </w:pPr>
      <w:r>
        <w:rPr>
          <w:sz w:val="22"/>
          <w:szCs w:val="22"/>
          <w:lang w:val="sv"/>
        </w:rPr>
        <w:t>Informationsledning (sekundärlagen) Baserat på berättigat intresse behandlas uppgifterna</w:t>
      </w:r>
    </w:p>
    <w:p w14:paraId="173F8C3D" w14:textId="77777777" w:rsidR="00C5356A" w:rsidRPr="00C5356A" w:rsidRDefault="00C5356A" w:rsidP="00C5356A">
      <w:pPr>
        <w:pStyle w:val="ListParagraph"/>
        <w:numPr>
          <w:ilvl w:val="0"/>
          <w:numId w:val="1"/>
        </w:numPr>
        <w:tabs>
          <w:tab w:val="left" w:pos="840"/>
        </w:tabs>
        <w:kinsoku w:val="0"/>
        <w:overflowPunct w:val="0"/>
        <w:spacing w:before="10" w:line="247" w:lineRule="auto"/>
        <w:ind w:right="195" w:hanging="360"/>
        <w:rPr>
          <w:sz w:val="22"/>
          <w:szCs w:val="22"/>
        </w:rPr>
      </w:pPr>
      <w:r>
        <w:rPr>
          <w:sz w:val="22"/>
          <w:szCs w:val="22"/>
          <w:lang w:val="sv"/>
        </w:rPr>
        <w:t>för planering, utveckling, administration, rapportering och uppföljning av SYNLABs egen verksamhet, såvida det inte grundar sig på lagen</w:t>
      </w:r>
    </w:p>
    <w:p w14:paraId="7BF3C757" w14:textId="77777777" w:rsidR="00C5356A" w:rsidRPr="00C5356A" w:rsidRDefault="00C5356A" w:rsidP="00C5356A">
      <w:pPr>
        <w:pStyle w:val="ListParagraph"/>
        <w:numPr>
          <w:ilvl w:val="0"/>
          <w:numId w:val="1"/>
        </w:numPr>
        <w:tabs>
          <w:tab w:val="left" w:pos="840"/>
        </w:tabs>
        <w:kinsoku w:val="0"/>
        <w:overflowPunct w:val="0"/>
        <w:spacing w:before="12" w:line="247" w:lineRule="auto"/>
        <w:ind w:right="194" w:hanging="360"/>
        <w:rPr>
          <w:sz w:val="22"/>
          <w:szCs w:val="22"/>
        </w:rPr>
      </w:pPr>
      <w:r>
        <w:rPr>
          <w:sz w:val="22"/>
          <w:szCs w:val="22"/>
          <w:lang w:val="sv"/>
        </w:rPr>
        <w:t>för att fastställa, göra gällande och försvara ett eventuellt rättsligt anspråk i anslutning till förhållandet mellan kunden och SYNLAB</w:t>
      </w:r>
    </w:p>
    <w:p w14:paraId="523343E0" w14:textId="77777777" w:rsidR="00C5356A" w:rsidRPr="00C5356A" w:rsidRDefault="00C5356A" w:rsidP="00C5356A">
      <w:pPr>
        <w:pStyle w:val="Heading1"/>
        <w:kinsoku w:val="0"/>
        <w:overflowPunct w:val="0"/>
        <w:spacing w:before="13"/>
        <w:ind w:left="118" w:firstLine="0"/>
      </w:pPr>
      <w:r>
        <w:rPr>
          <w:lang w:val="sv"/>
        </w:rPr>
        <w:t>Behandling som grundar sig på samtycke är</w:t>
      </w:r>
    </w:p>
    <w:p w14:paraId="13BFB82D" w14:textId="77777777" w:rsidR="00C5356A" w:rsidRPr="00C5356A" w:rsidRDefault="00C5356A" w:rsidP="00C5356A">
      <w:pPr>
        <w:pStyle w:val="ListParagraph"/>
        <w:numPr>
          <w:ilvl w:val="0"/>
          <w:numId w:val="1"/>
        </w:numPr>
        <w:tabs>
          <w:tab w:val="left" w:pos="840"/>
        </w:tabs>
        <w:kinsoku w:val="0"/>
        <w:overflowPunct w:val="0"/>
        <w:spacing w:before="20"/>
        <w:ind w:left="839" w:hanging="362"/>
        <w:rPr>
          <w:sz w:val="22"/>
          <w:szCs w:val="22"/>
        </w:rPr>
      </w:pPr>
      <w:r>
        <w:rPr>
          <w:sz w:val="22"/>
          <w:szCs w:val="22"/>
          <w:lang w:val="sv"/>
        </w:rPr>
        <w:lastRenderedPageBreak/>
        <w:t>Insamling och överlåtelse av patientuppgifter</w:t>
      </w:r>
    </w:p>
    <w:p w14:paraId="3D095AFC" w14:textId="77777777" w:rsidR="00C5356A" w:rsidRPr="00C5356A" w:rsidRDefault="00C5356A" w:rsidP="00C5356A">
      <w:pPr>
        <w:pStyle w:val="ListParagraph"/>
        <w:numPr>
          <w:ilvl w:val="0"/>
          <w:numId w:val="1"/>
        </w:numPr>
        <w:tabs>
          <w:tab w:val="left" w:pos="840"/>
        </w:tabs>
        <w:kinsoku w:val="0"/>
        <w:overflowPunct w:val="0"/>
        <w:spacing w:before="8" w:line="247" w:lineRule="auto"/>
        <w:ind w:right="195" w:hanging="360"/>
        <w:rPr>
          <w:sz w:val="22"/>
          <w:szCs w:val="22"/>
        </w:rPr>
      </w:pPr>
      <w:r>
        <w:rPr>
          <w:sz w:val="22"/>
          <w:szCs w:val="22"/>
          <w:lang w:val="sv"/>
        </w:rPr>
        <w:t>Tillgängliggörande av informationen på portalen för professionella användare i Hälsomappen (hämtning av informationen från portalen baseras på samtycke som getts till läkaren)</w:t>
      </w:r>
    </w:p>
    <w:p w14:paraId="2AF437B6" w14:textId="77777777" w:rsidR="00C5356A" w:rsidRPr="00C5356A" w:rsidRDefault="00C5356A" w:rsidP="00C5356A">
      <w:pPr>
        <w:pStyle w:val="ListParagraph"/>
        <w:numPr>
          <w:ilvl w:val="0"/>
          <w:numId w:val="1"/>
        </w:numPr>
        <w:tabs>
          <w:tab w:val="left" w:pos="840"/>
        </w:tabs>
        <w:kinsoku w:val="0"/>
        <w:overflowPunct w:val="0"/>
        <w:spacing w:before="12"/>
        <w:ind w:left="839" w:hanging="362"/>
        <w:rPr>
          <w:sz w:val="22"/>
          <w:szCs w:val="22"/>
        </w:rPr>
      </w:pPr>
      <w:r>
        <w:rPr>
          <w:sz w:val="22"/>
          <w:szCs w:val="22"/>
          <w:lang w:val="sv"/>
        </w:rPr>
        <w:t>Marknadsföringssyften</w:t>
      </w:r>
    </w:p>
    <w:p w14:paraId="760A0380" w14:textId="77777777" w:rsidR="00C5356A" w:rsidRPr="00C5356A" w:rsidRDefault="00C5356A" w:rsidP="00C5356A">
      <w:pPr>
        <w:pStyle w:val="BodyText"/>
        <w:kinsoku w:val="0"/>
        <w:overflowPunct w:val="0"/>
        <w:spacing w:before="86" w:line="256" w:lineRule="auto"/>
        <w:ind w:left="118" w:right="194"/>
        <w:jc w:val="both"/>
      </w:pPr>
      <w:r>
        <w:rPr>
          <w:lang w:val="sv"/>
        </w:rPr>
        <w:t>Samtycke ska ges till den som begär eller lämnar ut informationen. Den som begär informationen ska bekräfta att samtycket har erhållits på ett korrekt sätt och förvara samtyckesdokumenten.</w:t>
      </w:r>
    </w:p>
    <w:p w14:paraId="79354327" w14:textId="77777777" w:rsidR="00C5356A" w:rsidRPr="00C5356A" w:rsidRDefault="00C5356A" w:rsidP="00C5356A">
      <w:pPr>
        <w:pStyle w:val="BodyText"/>
        <w:kinsoku w:val="0"/>
        <w:overflowPunct w:val="0"/>
        <w:spacing w:before="3" w:line="259" w:lineRule="auto"/>
        <w:ind w:left="118" w:right="194"/>
        <w:jc w:val="both"/>
      </w:pPr>
      <w:r>
        <w:rPr>
          <w:lang w:val="sv"/>
        </w:rPr>
        <w:t>Ett samtycke kan när som helst ges eller återtas genom att meddela detta till SYNLAB. Efter att ett samtycke har återtagits behandlas inte personuppgifterna längre till den del de grundar sig på samtycke. Ett återtagande av samtycke inverkar inte på behandlingen lagenlighet före återtagandet. Givna och återtagna samtycken förvaras så länge det är nödvändigt för att fastställa, göra gällande eller försvara ett eventuellt rättsligt anspråk.</w:t>
      </w:r>
    </w:p>
    <w:p w14:paraId="0B5E208A" w14:textId="77777777" w:rsidR="00C5356A" w:rsidRPr="00C5356A" w:rsidRDefault="00C5356A" w:rsidP="00C5356A">
      <w:pPr>
        <w:pStyle w:val="BodyText"/>
        <w:kinsoku w:val="0"/>
        <w:overflowPunct w:val="0"/>
        <w:spacing w:before="7"/>
        <w:rPr>
          <w:sz w:val="23"/>
          <w:szCs w:val="23"/>
        </w:rPr>
      </w:pPr>
    </w:p>
    <w:p w14:paraId="3512FADE" w14:textId="77777777" w:rsidR="00C5356A" w:rsidRPr="00C5356A" w:rsidRDefault="00C5356A" w:rsidP="00C5356A">
      <w:pPr>
        <w:pStyle w:val="Heading1"/>
        <w:kinsoku w:val="0"/>
        <w:overflowPunct w:val="0"/>
        <w:ind w:left="118" w:firstLine="0"/>
      </w:pPr>
      <w:r>
        <w:rPr>
          <w:lang w:val="sv"/>
        </w:rPr>
        <w:t>Användning av nättjänster</w:t>
      </w:r>
    </w:p>
    <w:p w14:paraId="342EDAFC" w14:textId="77777777" w:rsidR="00C5356A" w:rsidRPr="00C5356A" w:rsidRDefault="00C5356A" w:rsidP="00C5356A">
      <w:pPr>
        <w:pStyle w:val="BodyText"/>
        <w:kinsoku w:val="0"/>
        <w:overflowPunct w:val="0"/>
        <w:spacing w:before="6"/>
        <w:rPr>
          <w:b/>
          <w:bCs/>
          <w:sz w:val="25"/>
          <w:szCs w:val="25"/>
        </w:rPr>
      </w:pPr>
    </w:p>
    <w:p w14:paraId="0493C234" w14:textId="77777777" w:rsidR="00C5356A" w:rsidRPr="00C5356A" w:rsidRDefault="00C5356A" w:rsidP="00C5356A">
      <w:pPr>
        <w:pStyle w:val="BodyText"/>
        <w:kinsoku w:val="0"/>
        <w:overflowPunct w:val="0"/>
        <w:spacing w:before="1" w:line="259" w:lineRule="auto"/>
        <w:ind w:left="118" w:right="195"/>
        <w:jc w:val="both"/>
      </w:pPr>
      <w:r>
        <w:rPr>
          <w:lang w:val="sv"/>
        </w:rPr>
        <w:t>Du kan sköta dina ärenden elektroniskt via SYNLABs nättjänster. I samband med nättjänsterna informeras om användningen av tjänsten och personuppgifterna behandlas på det sätt som tjänsten förutsätter. Nättjänsterna ingår i tillhandahållandet av hälsovård. Användningen av dessa är frivillig, ärenden kan alternativt skötas per telefon eller på verksamhetsstället.</w:t>
      </w:r>
    </w:p>
    <w:p w14:paraId="338DF166" w14:textId="77777777" w:rsidR="00C5356A" w:rsidRPr="00C5356A" w:rsidRDefault="00C5356A" w:rsidP="00C5356A">
      <w:pPr>
        <w:pStyle w:val="BodyText"/>
        <w:kinsoku w:val="0"/>
        <w:overflowPunct w:val="0"/>
        <w:spacing w:before="8"/>
        <w:rPr>
          <w:sz w:val="23"/>
          <w:szCs w:val="23"/>
        </w:rPr>
      </w:pPr>
    </w:p>
    <w:p w14:paraId="6772ABD8" w14:textId="77777777" w:rsidR="00C5356A" w:rsidRPr="00C5356A" w:rsidRDefault="00C5356A" w:rsidP="00C5356A">
      <w:pPr>
        <w:pStyle w:val="BodyText"/>
        <w:kinsoku w:val="0"/>
        <w:overflowPunct w:val="0"/>
        <w:spacing w:line="256" w:lineRule="auto"/>
        <w:ind w:left="118" w:right="195"/>
        <w:jc w:val="both"/>
        <w:rPr>
          <w:bCs/>
        </w:rPr>
      </w:pPr>
      <w:r>
        <w:rPr>
          <w:lang w:val="sv"/>
        </w:rPr>
        <w:t xml:space="preserve">I </w:t>
      </w:r>
      <w:r>
        <w:rPr>
          <w:b/>
          <w:bCs/>
          <w:lang w:val="sv"/>
        </w:rPr>
        <w:t>LOUNA Lab</w:t>
      </w:r>
      <w:r>
        <w:rPr>
          <w:lang w:val="sv"/>
        </w:rPr>
        <w:t xml:space="preserve"> kan du välja testpaket utan läkarremiss, boka tid, betala via nätet och följa upp resultaten. Undersökningarna görs vid SYNLABs verksamhetsställen.</w:t>
      </w:r>
    </w:p>
    <w:p w14:paraId="35377CD9" w14:textId="77777777" w:rsidR="00C5356A" w:rsidRPr="00C5356A" w:rsidRDefault="00C5356A" w:rsidP="00C5356A">
      <w:pPr>
        <w:pStyle w:val="BodyText"/>
        <w:kinsoku w:val="0"/>
        <w:overflowPunct w:val="0"/>
        <w:spacing w:before="1"/>
        <w:rPr>
          <w:sz w:val="24"/>
          <w:szCs w:val="24"/>
        </w:rPr>
      </w:pPr>
    </w:p>
    <w:p w14:paraId="2CBD6295" w14:textId="77777777" w:rsidR="00C5356A" w:rsidRPr="00C5356A" w:rsidRDefault="00C5356A" w:rsidP="00C5356A">
      <w:pPr>
        <w:pStyle w:val="BodyText"/>
        <w:kinsoku w:val="0"/>
        <w:overflowPunct w:val="0"/>
        <w:spacing w:line="259" w:lineRule="auto"/>
        <w:ind w:left="118" w:right="193"/>
        <w:jc w:val="both"/>
        <w:rPr>
          <w:bCs/>
        </w:rPr>
      </w:pPr>
      <w:r>
        <w:rPr>
          <w:lang w:val="sv"/>
        </w:rPr>
        <w:t xml:space="preserve">I </w:t>
      </w:r>
      <w:r>
        <w:rPr>
          <w:b/>
          <w:bCs/>
          <w:lang w:val="sv"/>
        </w:rPr>
        <w:t xml:space="preserve">tjänsten Testaakotona.fi </w:t>
      </w:r>
      <w:r>
        <w:rPr>
          <w:lang w:val="sv"/>
        </w:rPr>
        <w:t>kan du beställa laboratorieundersökningar till ditt hem, betala via nätet och följa upp resultaten. De redskap som behövs för provtagning och postning skickas hem via tjänsten och kunden skickar proven med posten för analys hos SYNLAB.</w:t>
      </w:r>
    </w:p>
    <w:p w14:paraId="787BA81F" w14:textId="77777777" w:rsidR="00C5356A" w:rsidRPr="00C5356A" w:rsidRDefault="00C5356A" w:rsidP="00C5356A">
      <w:pPr>
        <w:pStyle w:val="BodyText"/>
        <w:kinsoku w:val="0"/>
        <w:overflowPunct w:val="0"/>
        <w:spacing w:before="8"/>
        <w:rPr>
          <w:sz w:val="23"/>
          <w:szCs w:val="23"/>
        </w:rPr>
      </w:pPr>
    </w:p>
    <w:p w14:paraId="3AED9DBB" w14:textId="77777777" w:rsidR="00C5356A" w:rsidRPr="00C5356A" w:rsidRDefault="00C5356A" w:rsidP="00C5356A">
      <w:pPr>
        <w:pStyle w:val="BodyText"/>
        <w:kinsoku w:val="0"/>
        <w:overflowPunct w:val="0"/>
        <w:spacing w:line="259" w:lineRule="auto"/>
        <w:ind w:left="118" w:right="195"/>
        <w:jc w:val="both"/>
        <w:rPr>
          <w:bCs/>
        </w:rPr>
      </w:pPr>
      <w:r>
        <w:rPr>
          <w:b/>
          <w:bCs/>
          <w:lang w:val="sv"/>
        </w:rPr>
        <w:t>Kundens Hälsomapp (minun.synlab.fi)</w:t>
      </w:r>
      <w:r>
        <w:rPr>
          <w:lang w:val="sv"/>
        </w:rPr>
        <w:t xml:space="preserve"> är det främsta sättet att ge svar åt patienten. I Kundens Hälsomapp beviljar SYNLAB patienten insynsrätt till de egna uppgifterna med hjälp av stark autentisering (mobil ID och bankkoder). Det är frivilligt att använda tjänsten och inget separat användarkonto skapas. SYNLAB har berättigat intresse att överföra patientuppgifterna till Kundens Hälsomapp till patientens förfogande och till Professionell Hälsomapp till den behandlande aktörens och remitterande läkarens förfogande. Patienten har rätt att motsätta sig att uppgifterna visas via insynsrätten och SYNLAB kan förhindra att uppgifterna visas (mer information i användningsvillkoren för Kundens Hälsomapp).</w:t>
      </w:r>
    </w:p>
    <w:p w14:paraId="48C8DB23" w14:textId="77777777" w:rsidR="00C5356A" w:rsidRPr="00C5356A" w:rsidRDefault="00C5356A" w:rsidP="00C5356A">
      <w:pPr>
        <w:pStyle w:val="BodyText"/>
        <w:kinsoku w:val="0"/>
        <w:overflowPunct w:val="0"/>
        <w:spacing w:before="7"/>
        <w:rPr>
          <w:sz w:val="23"/>
          <w:szCs w:val="23"/>
        </w:rPr>
      </w:pPr>
    </w:p>
    <w:p w14:paraId="5C8B9D23" w14:textId="77777777" w:rsidR="00C5356A" w:rsidRPr="00C5356A" w:rsidRDefault="00C5356A" w:rsidP="00C5356A">
      <w:pPr>
        <w:pStyle w:val="BodyText"/>
        <w:kinsoku w:val="0"/>
        <w:overflowPunct w:val="0"/>
        <w:spacing w:line="256" w:lineRule="auto"/>
        <w:ind w:left="118" w:right="197"/>
        <w:jc w:val="both"/>
        <w:rPr>
          <w:bCs/>
        </w:rPr>
      </w:pPr>
      <w:r>
        <w:rPr>
          <w:b/>
          <w:bCs/>
          <w:lang w:val="sv"/>
        </w:rPr>
        <w:t>Tidsbokningen</w:t>
      </w:r>
      <w:r>
        <w:rPr>
          <w:lang w:val="sv"/>
        </w:rPr>
        <w:t xml:space="preserve"> kan göras via vår webbplats utan att logga in eller genom att logga in på Kundens Hälsomapp.</w:t>
      </w:r>
    </w:p>
    <w:p w14:paraId="7318363B" w14:textId="77777777" w:rsidR="00C5356A" w:rsidRPr="00C5356A" w:rsidRDefault="00C5356A" w:rsidP="00C5356A">
      <w:pPr>
        <w:pStyle w:val="BodyText"/>
        <w:kinsoku w:val="0"/>
        <w:overflowPunct w:val="0"/>
        <w:spacing w:before="6"/>
        <w:rPr>
          <w:sz w:val="34"/>
          <w:szCs w:val="34"/>
        </w:rPr>
      </w:pPr>
    </w:p>
    <w:p w14:paraId="02E57291" w14:textId="77777777" w:rsidR="00C5356A" w:rsidRPr="00C5356A" w:rsidRDefault="00C5356A" w:rsidP="00C5356A">
      <w:pPr>
        <w:pStyle w:val="Heading1"/>
        <w:numPr>
          <w:ilvl w:val="0"/>
          <w:numId w:val="6"/>
        </w:numPr>
        <w:tabs>
          <w:tab w:val="left" w:pos="304"/>
        </w:tabs>
        <w:kinsoku w:val="0"/>
        <w:overflowPunct w:val="0"/>
        <w:rPr>
          <w:color w:val="0077AC"/>
        </w:rPr>
      </w:pPr>
      <w:r>
        <w:rPr>
          <w:color w:val="0077AC"/>
          <w:lang w:val="sv"/>
        </w:rPr>
        <w:t>Personuppgifter som behandlas</w:t>
      </w:r>
    </w:p>
    <w:p w14:paraId="3768E557" w14:textId="77777777" w:rsidR="00C5356A" w:rsidRPr="00C5356A" w:rsidRDefault="00C5356A" w:rsidP="00C5356A">
      <w:pPr>
        <w:pStyle w:val="BodyText"/>
        <w:kinsoku w:val="0"/>
        <w:overflowPunct w:val="0"/>
        <w:spacing w:before="4"/>
        <w:rPr>
          <w:b/>
          <w:bCs/>
          <w:sz w:val="25"/>
          <w:szCs w:val="25"/>
        </w:rPr>
      </w:pPr>
    </w:p>
    <w:p w14:paraId="4E330B15" w14:textId="77777777" w:rsidR="00C5356A" w:rsidRPr="00C5356A" w:rsidRDefault="00C5356A" w:rsidP="00C5356A">
      <w:pPr>
        <w:pStyle w:val="BodyText"/>
        <w:kinsoku w:val="0"/>
        <w:overflowPunct w:val="0"/>
        <w:spacing w:before="1" w:line="259" w:lineRule="auto"/>
        <w:ind w:left="118" w:right="194"/>
        <w:jc w:val="both"/>
      </w:pPr>
      <w:r>
        <w:rPr>
          <w:lang w:val="sv"/>
        </w:rPr>
        <w:t>Personuppgifterna fås i första hand från patienten själv i samband med att tjänsten används eller under kundrelationen.</w:t>
      </w:r>
    </w:p>
    <w:p w14:paraId="173CF242" w14:textId="77777777" w:rsidR="00C5356A" w:rsidRPr="00C5356A" w:rsidRDefault="00C5356A" w:rsidP="00C5356A">
      <w:pPr>
        <w:pStyle w:val="BodyText"/>
        <w:kinsoku w:val="0"/>
        <w:overflowPunct w:val="0"/>
        <w:spacing w:before="9"/>
        <w:rPr>
          <w:sz w:val="23"/>
          <w:szCs w:val="23"/>
        </w:rPr>
      </w:pPr>
    </w:p>
    <w:p w14:paraId="18268859" w14:textId="77777777" w:rsidR="00C5356A" w:rsidRPr="00C5356A" w:rsidRDefault="00C5356A" w:rsidP="00C5356A">
      <w:pPr>
        <w:pStyle w:val="BodyText"/>
        <w:kinsoku w:val="0"/>
        <w:overflowPunct w:val="0"/>
        <w:ind w:left="118"/>
      </w:pPr>
      <w:r>
        <w:rPr>
          <w:lang w:val="sv"/>
        </w:rPr>
        <w:t>Personuppgifterna kan även fås från följande källor:</w:t>
      </w:r>
    </w:p>
    <w:p w14:paraId="194984EB" w14:textId="77777777" w:rsidR="00C5356A" w:rsidRPr="00C5356A" w:rsidRDefault="00C5356A" w:rsidP="00C5356A">
      <w:pPr>
        <w:pStyle w:val="ListParagraph"/>
        <w:numPr>
          <w:ilvl w:val="0"/>
          <w:numId w:val="4"/>
        </w:numPr>
        <w:tabs>
          <w:tab w:val="left" w:pos="839"/>
        </w:tabs>
        <w:kinsoku w:val="0"/>
        <w:overflowPunct w:val="0"/>
        <w:spacing w:before="21"/>
        <w:ind w:hanging="361"/>
        <w:rPr>
          <w:sz w:val="22"/>
          <w:szCs w:val="22"/>
        </w:rPr>
      </w:pPr>
      <w:r>
        <w:rPr>
          <w:sz w:val="22"/>
          <w:szCs w:val="22"/>
          <w:lang w:val="sv"/>
        </w:rPr>
        <w:t>Befolkningsregistret</w:t>
      </w:r>
    </w:p>
    <w:p w14:paraId="347CE2E5" w14:textId="77777777" w:rsidR="00C5356A" w:rsidRPr="00C5356A" w:rsidRDefault="00C5356A" w:rsidP="00C5356A">
      <w:pPr>
        <w:pStyle w:val="ListParagraph"/>
        <w:numPr>
          <w:ilvl w:val="0"/>
          <w:numId w:val="4"/>
        </w:numPr>
        <w:tabs>
          <w:tab w:val="left" w:pos="839"/>
        </w:tabs>
        <w:kinsoku w:val="0"/>
        <w:overflowPunct w:val="0"/>
        <w:spacing w:before="17"/>
        <w:ind w:hanging="361"/>
        <w:rPr>
          <w:sz w:val="22"/>
          <w:szCs w:val="22"/>
        </w:rPr>
      </w:pPr>
      <w:r>
        <w:rPr>
          <w:sz w:val="22"/>
          <w:szCs w:val="22"/>
          <w:lang w:val="sv"/>
        </w:rPr>
        <w:t>Finlands cancerregister, när screeningen produceras som tjänst åt kommunerna</w:t>
      </w:r>
    </w:p>
    <w:p w14:paraId="36193585" w14:textId="77777777" w:rsidR="00C5356A" w:rsidRPr="00C5356A" w:rsidRDefault="00C5356A" w:rsidP="00C5356A">
      <w:pPr>
        <w:pStyle w:val="ListParagraph"/>
        <w:numPr>
          <w:ilvl w:val="0"/>
          <w:numId w:val="4"/>
        </w:numPr>
        <w:tabs>
          <w:tab w:val="left" w:pos="839"/>
        </w:tabs>
        <w:kinsoku w:val="0"/>
        <w:overflowPunct w:val="0"/>
        <w:spacing w:before="19"/>
        <w:ind w:hanging="361"/>
        <w:rPr>
          <w:sz w:val="22"/>
          <w:szCs w:val="22"/>
        </w:rPr>
      </w:pPr>
      <w:r>
        <w:rPr>
          <w:sz w:val="22"/>
          <w:szCs w:val="22"/>
          <w:lang w:val="sv"/>
        </w:rPr>
        <w:lastRenderedPageBreak/>
        <w:t>Institutet för hälsa och välfärd</w:t>
      </w:r>
    </w:p>
    <w:p w14:paraId="0027105A" w14:textId="77777777" w:rsidR="00C5356A" w:rsidRPr="00C5356A" w:rsidRDefault="00C5356A" w:rsidP="00C5356A">
      <w:pPr>
        <w:pStyle w:val="ListParagraph"/>
        <w:numPr>
          <w:ilvl w:val="0"/>
          <w:numId w:val="4"/>
        </w:numPr>
        <w:tabs>
          <w:tab w:val="left" w:pos="839"/>
        </w:tabs>
        <w:kinsoku w:val="0"/>
        <w:overflowPunct w:val="0"/>
        <w:spacing w:before="19"/>
        <w:ind w:hanging="361"/>
        <w:rPr>
          <w:sz w:val="22"/>
          <w:szCs w:val="22"/>
        </w:rPr>
      </w:pPr>
      <w:r>
        <w:rPr>
          <w:sz w:val="22"/>
          <w:szCs w:val="22"/>
          <w:lang w:val="sv"/>
        </w:rPr>
        <w:t>person som har kopplats till din profil, närstående eller vårdnadshavare</w:t>
      </w:r>
    </w:p>
    <w:p w14:paraId="75AB08C9" w14:textId="77777777" w:rsidR="00C5356A" w:rsidRPr="00C5356A" w:rsidRDefault="00C5356A" w:rsidP="00C5356A">
      <w:pPr>
        <w:pStyle w:val="ListParagraph"/>
        <w:numPr>
          <w:ilvl w:val="0"/>
          <w:numId w:val="4"/>
        </w:numPr>
        <w:tabs>
          <w:tab w:val="left" w:pos="839"/>
        </w:tabs>
        <w:kinsoku w:val="0"/>
        <w:overflowPunct w:val="0"/>
        <w:spacing w:before="19" w:line="256" w:lineRule="auto"/>
        <w:ind w:right="195"/>
        <w:rPr>
          <w:sz w:val="22"/>
          <w:szCs w:val="22"/>
        </w:rPr>
      </w:pPr>
      <w:r>
        <w:rPr>
          <w:sz w:val="22"/>
          <w:szCs w:val="22"/>
          <w:lang w:val="sv"/>
        </w:rPr>
        <w:t>part som tillhandahåller identifierings-, verifierings-, adress-, uppdaterings-, kreditvärderings- eller annan motsvarande tjänst</w:t>
      </w:r>
    </w:p>
    <w:p w14:paraId="3D7CFAC9" w14:textId="77777777" w:rsidR="00C5356A" w:rsidRPr="00C5356A" w:rsidRDefault="00C5356A" w:rsidP="00C5356A">
      <w:pPr>
        <w:pStyle w:val="ListParagraph"/>
        <w:numPr>
          <w:ilvl w:val="0"/>
          <w:numId w:val="4"/>
        </w:numPr>
        <w:tabs>
          <w:tab w:val="left" w:pos="839"/>
        </w:tabs>
        <w:kinsoku w:val="0"/>
        <w:overflowPunct w:val="0"/>
        <w:spacing w:before="2"/>
        <w:ind w:hanging="361"/>
        <w:rPr>
          <w:sz w:val="22"/>
          <w:szCs w:val="22"/>
        </w:rPr>
      </w:pPr>
      <w:r>
        <w:rPr>
          <w:sz w:val="22"/>
          <w:szCs w:val="22"/>
          <w:lang w:val="sv"/>
        </w:rPr>
        <w:t>annan producent av hälsovårdstjänster eller självständig yrkesutövare</w:t>
      </w:r>
    </w:p>
    <w:p w14:paraId="7EADCB4E" w14:textId="77777777" w:rsidR="00C5356A" w:rsidRPr="00C5356A" w:rsidRDefault="00C5356A" w:rsidP="00C5356A">
      <w:pPr>
        <w:pStyle w:val="ListParagraph"/>
        <w:numPr>
          <w:ilvl w:val="0"/>
          <w:numId w:val="4"/>
        </w:numPr>
        <w:tabs>
          <w:tab w:val="left" w:pos="839"/>
        </w:tabs>
        <w:kinsoku w:val="0"/>
        <w:overflowPunct w:val="0"/>
        <w:spacing w:before="86"/>
        <w:ind w:hanging="361"/>
        <w:rPr>
          <w:sz w:val="22"/>
          <w:szCs w:val="22"/>
        </w:rPr>
      </w:pPr>
      <w:r>
        <w:rPr>
          <w:sz w:val="22"/>
          <w:szCs w:val="22"/>
          <w:lang w:val="sv"/>
        </w:rPr>
        <w:t>samarbetspartner med stöd av samtycke från patienten</w:t>
      </w:r>
    </w:p>
    <w:p w14:paraId="6C5D6AD1" w14:textId="77777777" w:rsidR="00C5356A" w:rsidRPr="00C5356A" w:rsidRDefault="00C5356A" w:rsidP="00C5356A">
      <w:pPr>
        <w:pStyle w:val="BodyText"/>
        <w:kinsoku w:val="0"/>
        <w:overflowPunct w:val="0"/>
        <w:spacing w:before="2"/>
        <w:rPr>
          <w:sz w:val="25"/>
          <w:szCs w:val="25"/>
        </w:rPr>
      </w:pPr>
    </w:p>
    <w:p w14:paraId="56D7BAF3" w14:textId="77777777" w:rsidR="00C5356A" w:rsidRPr="00C5356A" w:rsidRDefault="00C5356A" w:rsidP="00C5356A">
      <w:pPr>
        <w:pStyle w:val="BodyText"/>
        <w:kinsoku w:val="0"/>
        <w:overflowPunct w:val="0"/>
        <w:spacing w:before="1" w:line="259" w:lineRule="auto"/>
        <w:ind w:left="118" w:right="194"/>
        <w:jc w:val="both"/>
      </w:pPr>
      <w:r>
        <w:rPr>
          <w:lang w:val="sv"/>
        </w:rPr>
        <w:t>Personbeteckning används för identifiering av patienten (Dataskyddslagen (1050/2018) 29 §). Patientuppgifterna kan inte behandlas utan att personen entydigt har identifierats. Om personen inte har en finländsk personbeteckning skapas en kod liknande en personbeteckning för att entydigt kunna identifiera personen. Även andra koder som identifierar personen eller händelsen kan användas.</w:t>
      </w:r>
    </w:p>
    <w:p w14:paraId="2D2BF331" w14:textId="77777777" w:rsidR="00C5356A" w:rsidRPr="00C5356A" w:rsidRDefault="00C5356A" w:rsidP="00C5356A">
      <w:pPr>
        <w:pStyle w:val="BodyText"/>
        <w:kinsoku w:val="0"/>
        <w:overflowPunct w:val="0"/>
        <w:spacing w:before="8"/>
        <w:rPr>
          <w:sz w:val="23"/>
          <w:szCs w:val="23"/>
        </w:rPr>
      </w:pPr>
    </w:p>
    <w:p w14:paraId="0A1D5C65" w14:textId="77777777" w:rsidR="00C5356A" w:rsidRPr="00C5356A" w:rsidRDefault="00C5356A" w:rsidP="00C5356A">
      <w:pPr>
        <w:pStyle w:val="BodyText"/>
        <w:kinsoku w:val="0"/>
        <w:overflowPunct w:val="0"/>
        <w:spacing w:line="259" w:lineRule="auto"/>
        <w:ind w:left="118" w:right="195"/>
        <w:jc w:val="both"/>
      </w:pPr>
      <w:r>
        <w:rPr>
          <w:lang w:val="sv"/>
        </w:rPr>
        <w:t>Kontaktuppgifter (adress, boningskommun, telefonnummer och e-postadress) och minderårigs vårdnadshavares kontaktuppgifter behandlas för att nå patienten i situationer som kräver att patienten kontaktas. Sådana situationer är bland annat</w:t>
      </w:r>
    </w:p>
    <w:p w14:paraId="236E4E02" w14:textId="77777777" w:rsidR="00C5356A" w:rsidRPr="00C5356A" w:rsidRDefault="00C5356A" w:rsidP="00C5356A">
      <w:pPr>
        <w:pStyle w:val="ListParagraph"/>
        <w:numPr>
          <w:ilvl w:val="0"/>
          <w:numId w:val="3"/>
        </w:numPr>
        <w:tabs>
          <w:tab w:val="left" w:pos="840"/>
        </w:tabs>
        <w:kinsoku w:val="0"/>
        <w:overflowPunct w:val="0"/>
        <w:spacing w:line="267" w:lineRule="exact"/>
        <w:ind w:left="839" w:hanging="362"/>
        <w:rPr>
          <w:sz w:val="22"/>
          <w:szCs w:val="22"/>
        </w:rPr>
      </w:pPr>
      <w:r>
        <w:rPr>
          <w:sz w:val="22"/>
          <w:szCs w:val="22"/>
          <w:lang w:val="sv"/>
        </w:rPr>
        <w:t>Postning av patientuppgifter eller fakturor</w:t>
      </w:r>
    </w:p>
    <w:p w14:paraId="59B368DC" w14:textId="77777777" w:rsidR="00C5356A" w:rsidRPr="00C5356A" w:rsidRDefault="00C5356A" w:rsidP="00C5356A">
      <w:pPr>
        <w:pStyle w:val="ListParagraph"/>
        <w:numPr>
          <w:ilvl w:val="0"/>
          <w:numId w:val="3"/>
        </w:numPr>
        <w:tabs>
          <w:tab w:val="left" w:pos="840"/>
        </w:tabs>
        <w:kinsoku w:val="0"/>
        <w:overflowPunct w:val="0"/>
        <w:spacing w:before="7"/>
        <w:ind w:left="839" w:hanging="362"/>
        <w:rPr>
          <w:sz w:val="22"/>
          <w:szCs w:val="22"/>
        </w:rPr>
      </w:pPr>
      <w:r>
        <w:rPr>
          <w:sz w:val="22"/>
          <w:szCs w:val="22"/>
          <w:lang w:val="sv"/>
        </w:rPr>
        <w:t>Situationer där en tid avbokas</w:t>
      </w:r>
    </w:p>
    <w:p w14:paraId="52CA9A5C" w14:textId="77777777" w:rsidR="00C5356A" w:rsidRPr="00C5356A" w:rsidRDefault="00C5356A" w:rsidP="00C5356A">
      <w:pPr>
        <w:pStyle w:val="ListParagraph"/>
        <w:numPr>
          <w:ilvl w:val="0"/>
          <w:numId w:val="3"/>
        </w:numPr>
        <w:tabs>
          <w:tab w:val="left" w:pos="840"/>
        </w:tabs>
        <w:kinsoku w:val="0"/>
        <w:overflowPunct w:val="0"/>
        <w:spacing w:before="8"/>
        <w:ind w:left="839" w:hanging="362"/>
        <w:rPr>
          <w:sz w:val="22"/>
          <w:szCs w:val="22"/>
        </w:rPr>
      </w:pPr>
      <w:r>
        <w:rPr>
          <w:sz w:val="22"/>
          <w:szCs w:val="22"/>
          <w:lang w:val="sv"/>
        </w:rPr>
        <w:t>Ny kallelse till undersökning</w:t>
      </w:r>
    </w:p>
    <w:p w14:paraId="41909E7A" w14:textId="77777777" w:rsidR="00C5356A" w:rsidRPr="00C5356A" w:rsidRDefault="00C5356A" w:rsidP="00C5356A">
      <w:pPr>
        <w:pStyle w:val="ListParagraph"/>
        <w:numPr>
          <w:ilvl w:val="0"/>
          <w:numId w:val="3"/>
        </w:numPr>
        <w:tabs>
          <w:tab w:val="left" w:pos="840"/>
        </w:tabs>
        <w:kinsoku w:val="0"/>
        <w:overflowPunct w:val="0"/>
        <w:spacing w:before="7"/>
        <w:ind w:left="839" w:hanging="362"/>
        <w:rPr>
          <w:sz w:val="22"/>
          <w:szCs w:val="22"/>
        </w:rPr>
      </w:pPr>
      <w:r>
        <w:rPr>
          <w:sz w:val="22"/>
          <w:szCs w:val="22"/>
          <w:lang w:val="sv"/>
        </w:rPr>
        <w:t>Meddelande om undersökningsresultat som medför hot mot liv eller hälsa</w:t>
      </w:r>
    </w:p>
    <w:p w14:paraId="641C8D1A" w14:textId="77777777" w:rsidR="00C5356A" w:rsidRPr="00C5356A" w:rsidRDefault="00C5356A" w:rsidP="00C5356A">
      <w:pPr>
        <w:pStyle w:val="ListParagraph"/>
        <w:numPr>
          <w:ilvl w:val="0"/>
          <w:numId w:val="3"/>
        </w:numPr>
        <w:tabs>
          <w:tab w:val="left" w:pos="840"/>
        </w:tabs>
        <w:kinsoku w:val="0"/>
        <w:overflowPunct w:val="0"/>
        <w:spacing w:before="8" w:line="247" w:lineRule="auto"/>
        <w:ind w:right="198" w:hanging="360"/>
        <w:rPr>
          <w:sz w:val="22"/>
          <w:szCs w:val="22"/>
        </w:rPr>
      </w:pPr>
      <w:r>
        <w:rPr>
          <w:sz w:val="22"/>
          <w:szCs w:val="22"/>
          <w:lang w:val="sv"/>
        </w:rPr>
        <w:t>Begäran om tilläggsuppgifter i anslutning till planering, ordnande, förverkligande eller uppföljning av vården</w:t>
      </w:r>
    </w:p>
    <w:p w14:paraId="365E1608" w14:textId="77777777" w:rsidR="00C5356A" w:rsidRPr="00C5356A" w:rsidRDefault="00C5356A" w:rsidP="00C5356A">
      <w:pPr>
        <w:pStyle w:val="ListParagraph"/>
        <w:numPr>
          <w:ilvl w:val="0"/>
          <w:numId w:val="3"/>
        </w:numPr>
        <w:tabs>
          <w:tab w:val="left" w:pos="840"/>
        </w:tabs>
        <w:kinsoku w:val="0"/>
        <w:overflowPunct w:val="0"/>
        <w:spacing w:before="12"/>
        <w:ind w:left="839" w:hanging="362"/>
        <w:rPr>
          <w:sz w:val="22"/>
          <w:szCs w:val="22"/>
        </w:rPr>
      </w:pPr>
      <w:r>
        <w:rPr>
          <w:sz w:val="22"/>
          <w:szCs w:val="22"/>
          <w:lang w:val="sv"/>
        </w:rPr>
        <w:t>Kundkontakt i enlighet med lagen om smittsamma sjukdomar</w:t>
      </w:r>
    </w:p>
    <w:p w14:paraId="528006D9" w14:textId="77777777" w:rsidR="00C5356A" w:rsidRPr="00C5356A" w:rsidRDefault="00C5356A" w:rsidP="00C5356A">
      <w:pPr>
        <w:pStyle w:val="ListParagraph"/>
        <w:numPr>
          <w:ilvl w:val="0"/>
          <w:numId w:val="3"/>
        </w:numPr>
        <w:tabs>
          <w:tab w:val="left" w:pos="840"/>
        </w:tabs>
        <w:kinsoku w:val="0"/>
        <w:overflowPunct w:val="0"/>
        <w:spacing w:before="7" w:line="247" w:lineRule="auto"/>
        <w:ind w:right="195" w:hanging="360"/>
        <w:rPr>
          <w:sz w:val="22"/>
          <w:szCs w:val="22"/>
        </w:rPr>
      </w:pPr>
      <w:r>
        <w:rPr>
          <w:sz w:val="22"/>
          <w:szCs w:val="22"/>
          <w:lang w:val="sv"/>
        </w:rPr>
        <w:t>Överlåtelse av boningskommun till myndigheten i anmälan enligt lagen och förordningen om smittsamma sjukdomar</w:t>
      </w:r>
    </w:p>
    <w:p w14:paraId="149399C9" w14:textId="77777777" w:rsidR="00C5356A" w:rsidRPr="00C5356A" w:rsidRDefault="00C5356A" w:rsidP="00C5356A">
      <w:pPr>
        <w:pStyle w:val="ListParagraph"/>
        <w:numPr>
          <w:ilvl w:val="0"/>
          <w:numId w:val="3"/>
        </w:numPr>
        <w:tabs>
          <w:tab w:val="left" w:pos="840"/>
        </w:tabs>
        <w:kinsoku w:val="0"/>
        <w:overflowPunct w:val="0"/>
        <w:spacing w:before="13"/>
        <w:ind w:left="839" w:hanging="362"/>
        <w:rPr>
          <w:sz w:val="22"/>
          <w:szCs w:val="22"/>
        </w:rPr>
      </w:pPr>
      <w:r>
        <w:rPr>
          <w:sz w:val="22"/>
          <w:szCs w:val="22"/>
          <w:lang w:val="sv"/>
        </w:rPr>
        <w:t>Postning av betalningspåminnelse eller indrivning av fakturor</w:t>
      </w:r>
    </w:p>
    <w:p w14:paraId="7D7F7D85" w14:textId="77777777" w:rsidR="00C5356A" w:rsidRPr="00C5356A" w:rsidRDefault="00C5356A" w:rsidP="00C5356A">
      <w:pPr>
        <w:pStyle w:val="BodyText"/>
        <w:kinsoku w:val="0"/>
        <w:overflowPunct w:val="0"/>
        <w:spacing w:before="8" w:line="259" w:lineRule="auto"/>
        <w:ind w:left="118" w:right="196"/>
        <w:jc w:val="both"/>
      </w:pPr>
      <w:r>
        <w:rPr>
          <w:lang w:val="sv"/>
        </w:rPr>
        <w:t>Patienten kan, på det sätt ärendehanteringen kräver, ge vårdnadshavarens eller en närståendes identifierings- och kontaktuppgifter samt uppgifter om yrkespersoner inom hälsovården i anslutning till exempelvis behandlingen av en remiss eller olika svar.</w:t>
      </w:r>
    </w:p>
    <w:p w14:paraId="1EFF5ECA" w14:textId="77777777" w:rsidR="00C5356A" w:rsidRPr="00C5356A" w:rsidRDefault="00C5356A" w:rsidP="00C5356A">
      <w:pPr>
        <w:pStyle w:val="BodyText"/>
        <w:kinsoku w:val="0"/>
        <w:overflowPunct w:val="0"/>
        <w:spacing w:before="8"/>
        <w:rPr>
          <w:sz w:val="23"/>
          <w:szCs w:val="23"/>
        </w:rPr>
      </w:pPr>
    </w:p>
    <w:p w14:paraId="45E42E72" w14:textId="77777777" w:rsidR="00C5356A" w:rsidRPr="00C5356A" w:rsidRDefault="00C5356A" w:rsidP="00C5356A">
      <w:pPr>
        <w:pStyle w:val="BodyText"/>
        <w:kinsoku w:val="0"/>
        <w:overflowPunct w:val="0"/>
        <w:spacing w:line="259" w:lineRule="auto"/>
        <w:ind w:left="118"/>
      </w:pPr>
      <w:r>
        <w:rPr>
          <w:lang w:val="sv"/>
        </w:rPr>
        <w:t>Därutöver kan man, på det sätt ärendehanteringen kräver och med rättigheter som stöds av lagen behandla även följande personuppgifter</w:t>
      </w:r>
    </w:p>
    <w:p w14:paraId="5DD694B1" w14:textId="77777777" w:rsidR="00C5356A" w:rsidRPr="00C5356A" w:rsidRDefault="00C5356A" w:rsidP="00C5356A">
      <w:pPr>
        <w:pStyle w:val="ListParagraph"/>
        <w:numPr>
          <w:ilvl w:val="0"/>
          <w:numId w:val="2"/>
        </w:numPr>
        <w:tabs>
          <w:tab w:val="left" w:pos="839"/>
        </w:tabs>
        <w:kinsoku w:val="0"/>
        <w:overflowPunct w:val="0"/>
        <w:spacing w:before="1"/>
        <w:ind w:hanging="361"/>
        <w:rPr>
          <w:sz w:val="22"/>
          <w:szCs w:val="22"/>
        </w:rPr>
      </w:pPr>
      <w:r>
        <w:rPr>
          <w:sz w:val="22"/>
          <w:szCs w:val="22"/>
          <w:lang w:val="sv"/>
        </w:rPr>
        <w:t>Namnet på och kontaktuppgifterna till en laglig representant utsedd för en vuxen person</w:t>
      </w:r>
    </w:p>
    <w:p w14:paraId="0C133CDF" w14:textId="77777777" w:rsidR="00C5356A" w:rsidRPr="00C5356A" w:rsidRDefault="00C5356A" w:rsidP="00C5356A">
      <w:pPr>
        <w:pStyle w:val="ListParagraph"/>
        <w:numPr>
          <w:ilvl w:val="0"/>
          <w:numId w:val="2"/>
        </w:numPr>
        <w:tabs>
          <w:tab w:val="left" w:pos="839"/>
        </w:tabs>
        <w:kinsoku w:val="0"/>
        <w:overflowPunct w:val="0"/>
        <w:spacing w:before="16"/>
        <w:ind w:hanging="361"/>
        <w:rPr>
          <w:sz w:val="22"/>
          <w:szCs w:val="22"/>
        </w:rPr>
      </w:pPr>
      <w:r>
        <w:rPr>
          <w:sz w:val="22"/>
          <w:szCs w:val="22"/>
          <w:lang w:val="sv"/>
        </w:rPr>
        <w:t>Kund- eller annan identifierande nummer</w:t>
      </w:r>
    </w:p>
    <w:p w14:paraId="5912E012" w14:textId="77777777" w:rsidR="00C5356A" w:rsidRPr="00C5356A" w:rsidRDefault="00C5356A" w:rsidP="00C5356A">
      <w:pPr>
        <w:pStyle w:val="ListParagraph"/>
        <w:numPr>
          <w:ilvl w:val="0"/>
          <w:numId w:val="2"/>
        </w:numPr>
        <w:tabs>
          <w:tab w:val="left" w:pos="839"/>
        </w:tabs>
        <w:kinsoku w:val="0"/>
        <w:overflowPunct w:val="0"/>
        <w:spacing w:before="19"/>
        <w:ind w:hanging="361"/>
        <w:rPr>
          <w:sz w:val="22"/>
          <w:szCs w:val="22"/>
        </w:rPr>
      </w:pPr>
      <w:r>
        <w:rPr>
          <w:sz w:val="22"/>
          <w:szCs w:val="22"/>
          <w:lang w:val="sv"/>
        </w:rPr>
        <w:t>FPA-kort för beviljande av FPA-ersättningar</w:t>
      </w:r>
    </w:p>
    <w:p w14:paraId="442B010F" w14:textId="77777777" w:rsidR="00C5356A" w:rsidRPr="00C5356A" w:rsidRDefault="00C5356A" w:rsidP="00C5356A">
      <w:pPr>
        <w:pStyle w:val="ListParagraph"/>
        <w:numPr>
          <w:ilvl w:val="0"/>
          <w:numId w:val="2"/>
        </w:numPr>
        <w:tabs>
          <w:tab w:val="left" w:pos="839"/>
        </w:tabs>
        <w:kinsoku w:val="0"/>
        <w:overflowPunct w:val="0"/>
        <w:spacing w:before="19"/>
        <w:ind w:hanging="361"/>
        <w:rPr>
          <w:sz w:val="22"/>
          <w:szCs w:val="22"/>
        </w:rPr>
      </w:pPr>
      <w:r>
        <w:rPr>
          <w:sz w:val="22"/>
          <w:szCs w:val="22"/>
          <w:lang w:val="sv"/>
        </w:rPr>
        <w:t>Modersmål eller kontaktspråk</w:t>
      </w:r>
    </w:p>
    <w:p w14:paraId="40D47337" w14:textId="77777777" w:rsidR="00C5356A" w:rsidRPr="00C5356A" w:rsidRDefault="00C5356A" w:rsidP="00C5356A">
      <w:pPr>
        <w:pStyle w:val="ListParagraph"/>
        <w:numPr>
          <w:ilvl w:val="0"/>
          <w:numId w:val="2"/>
        </w:numPr>
        <w:tabs>
          <w:tab w:val="left" w:pos="839"/>
        </w:tabs>
        <w:kinsoku w:val="0"/>
        <w:overflowPunct w:val="0"/>
        <w:spacing w:before="19" w:line="256" w:lineRule="auto"/>
        <w:ind w:right="194"/>
        <w:rPr>
          <w:sz w:val="22"/>
          <w:szCs w:val="22"/>
        </w:rPr>
      </w:pPr>
      <w:r>
        <w:rPr>
          <w:sz w:val="22"/>
          <w:szCs w:val="22"/>
          <w:lang w:val="sv"/>
        </w:rPr>
        <w:t>Den närstående du har utsett eller annan kontaktperson samt eventuellt släktförhållande och kontaktuppgifter</w:t>
      </w:r>
    </w:p>
    <w:p w14:paraId="3154EBDC" w14:textId="77777777" w:rsidR="00C5356A" w:rsidRPr="00C5356A" w:rsidRDefault="00C5356A" w:rsidP="00C5356A">
      <w:pPr>
        <w:pStyle w:val="ListParagraph"/>
        <w:numPr>
          <w:ilvl w:val="0"/>
          <w:numId w:val="2"/>
        </w:numPr>
        <w:tabs>
          <w:tab w:val="left" w:pos="839"/>
        </w:tabs>
        <w:kinsoku w:val="0"/>
        <w:overflowPunct w:val="0"/>
        <w:spacing w:before="2"/>
        <w:ind w:hanging="361"/>
        <w:rPr>
          <w:sz w:val="22"/>
          <w:szCs w:val="22"/>
        </w:rPr>
      </w:pPr>
      <w:r>
        <w:rPr>
          <w:sz w:val="22"/>
          <w:szCs w:val="22"/>
          <w:lang w:val="sv"/>
        </w:rPr>
        <w:t>Minderåriga barn</w:t>
      </w:r>
    </w:p>
    <w:p w14:paraId="21E91976" w14:textId="77777777" w:rsidR="00C5356A" w:rsidRPr="00C5356A" w:rsidRDefault="00C5356A" w:rsidP="00C5356A">
      <w:pPr>
        <w:pStyle w:val="ListParagraph"/>
        <w:numPr>
          <w:ilvl w:val="0"/>
          <w:numId w:val="2"/>
        </w:numPr>
        <w:tabs>
          <w:tab w:val="left" w:pos="839"/>
        </w:tabs>
        <w:kinsoku w:val="0"/>
        <w:overflowPunct w:val="0"/>
        <w:spacing w:before="19"/>
        <w:ind w:hanging="361"/>
        <w:rPr>
          <w:sz w:val="22"/>
          <w:szCs w:val="22"/>
        </w:rPr>
      </w:pPr>
      <w:r>
        <w:rPr>
          <w:sz w:val="22"/>
          <w:szCs w:val="22"/>
          <w:lang w:val="sv"/>
        </w:rPr>
        <w:t>Yrke</w:t>
      </w:r>
    </w:p>
    <w:p w14:paraId="068282BC" w14:textId="77777777" w:rsidR="00C5356A" w:rsidRPr="00C5356A" w:rsidRDefault="00C5356A" w:rsidP="00C5356A">
      <w:pPr>
        <w:pStyle w:val="ListParagraph"/>
        <w:numPr>
          <w:ilvl w:val="0"/>
          <w:numId w:val="2"/>
        </w:numPr>
        <w:tabs>
          <w:tab w:val="left" w:pos="839"/>
        </w:tabs>
        <w:kinsoku w:val="0"/>
        <w:overflowPunct w:val="0"/>
        <w:spacing w:before="19"/>
        <w:ind w:hanging="361"/>
        <w:rPr>
          <w:sz w:val="22"/>
          <w:szCs w:val="22"/>
        </w:rPr>
      </w:pPr>
      <w:r>
        <w:rPr>
          <w:sz w:val="22"/>
          <w:szCs w:val="22"/>
          <w:lang w:val="sv"/>
        </w:rPr>
        <w:t>Uppgifter om tidsbokningen</w:t>
      </w:r>
    </w:p>
    <w:p w14:paraId="57DE28FB" w14:textId="77777777" w:rsidR="00C5356A" w:rsidRPr="00C5356A" w:rsidRDefault="00C5356A" w:rsidP="00C5356A">
      <w:pPr>
        <w:pStyle w:val="ListParagraph"/>
        <w:numPr>
          <w:ilvl w:val="0"/>
          <w:numId w:val="2"/>
        </w:numPr>
        <w:tabs>
          <w:tab w:val="left" w:pos="839"/>
        </w:tabs>
        <w:kinsoku w:val="0"/>
        <w:overflowPunct w:val="0"/>
        <w:spacing w:before="17" w:line="256" w:lineRule="auto"/>
        <w:ind w:right="194"/>
        <w:rPr>
          <w:sz w:val="22"/>
          <w:szCs w:val="22"/>
        </w:rPr>
      </w:pPr>
      <w:r>
        <w:rPr>
          <w:sz w:val="22"/>
          <w:szCs w:val="22"/>
          <w:lang w:val="sv"/>
        </w:rPr>
        <w:t>Uppgifter som insamlats eller sparats under telefonsamtal med patienten eller parter som har rätt att behandla uppgifterna</w:t>
      </w:r>
    </w:p>
    <w:p w14:paraId="00D7185A" w14:textId="77777777" w:rsidR="00C5356A" w:rsidRPr="00C5356A" w:rsidRDefault="00C5356A" w:rsidP="00C5356A">
      <w:pPr>
        <w:pStyle w:val="ListParagraph"/>
        <w:numPr>
          <w:ilvl w:val="0"/>
          <w:numId w:val="2"/>
        </w:numPr>
        <w:tabs>
          <w:tab w:val="left" w:pos="839"/>
        </w:tabs>
        <w:kinsoku w:val="0"/>
        <w:overflowPunct w:val="0"/>
        <w:spacing w:before="4"/>
        <w:ind w:hanging="361"/>
        <w:rPr>
          <w:sz w:val="22"/>
          <w:szCs w:val="22"/>
        </w:rPr>
      </w:pPr>
      <w:r>
        <w:rPr>
          <w:sz w:val="22"/>
          <w:szCs w:val="22"/>
          <w:lang w:val="sv"/>
        </w:rPr>
        <w:t>Patientjournaler</w:t>
      </w:r>
    </w:p>
    <w:p w14:paraId="56CDEF23" w14:textId="77777777" w:rsidR="00C5356A" w:rsidRPr="00C5356A" w:rsidRDefault="00C5356A" w:rsidP="00C5356A">
      <w:pPr>
        <w:pStyle w:val="ListParagraph"/>
        <w:numPr>
          <w:ilvl w:val="0"/>
          <w:numId w:val="2"/>
        </w:numPr>
        <w:tabs>
          <w:tab w:val="left" w:pos="839"/>
        </w:tabs>
        <w:kinsoku w:val="0"/>
        <w:overflowPunct w:val="0"/>
        <w:spacing w:before="19"/>
        <w:ind w:hanging="361"/>
        <w:rPr>
          <w:sz w:val="22"/>
          <w:szCs w:val="22"/>
        </w:rPr>
      </w:pPr>
      <w:r>
        <w:rPr>
          <w:sz w:val="22"/>
          <w:szCs w:val="22"/>
          <w:lang w:val="sv"/>
        </w:rPr>
        <w:t>Samtycken och förbud som gäller behandlingen av personuppgifter</w:t>
      </w:r>
    </w:p>
    <w:p w14:paraId="355C05A2" w14:textId="77777777" w:rsidR="00C5356A" w:rsidRPr="00C5356A" w:rsidRDefault="00C5356A" w:rsidP="00C5356A">
      <w:pPr>
        <w:pStyle w:val="ListParagraph"/>
        <w:numPr>
          <w:ilvl w:val="0"/>
          <w:numId w:val="2"/>
        </w:numPr>
        <w:tabs>
          <w:tab w:val="left" w:pos="839"/>
        </w:tabs>
        <w:kinsoku w:val="0"/>
        <w:overflowPunct w:val="0"/>
        <w:spacing w:before="17" w:line="256" w:lineRule="auto"/>
        <w:ind w:right="193"/>
        <w:rPr>
          <w:sz w:val="22"/>
          <w:szCs w:val="22"/>
        </w:rPr>
      </w:pPr>
      <w:r>
        <w:rPr>
          <w:sz w:val="22"/>
          <w:szCs w:val="22"/>
          <w:lang w:val="sv"/>
        </w:rPr>
        <w:t>Uppgifter som erhållits från tredje parter, till exempel andra verksamhetsenheter inom hälsovården (grundar sig på avtal om tillhandahållande av tjänsten eller på samtycke)</w:t>
      </w:r>
    </w:p>
    <w:p w14:paraId="2650D6B8" w14:textId="77777777" w:rsidR="00C5356A" w:rsidRPr="00C5356A" w:rsidRDefault="00C5356A" w:rsidP="00C5356A">
      <w:pPr>
        <w:pStyle w:val="ListParagraph"/>
        <w:numPr>
          <w:ilvl w:val="0"/>
          <w:numId w:val="2"/>
        </w:numPr>
        <w:tabs>
          <w:tab w:val="left" w:pos="839"/>
        </w:tabs>
        <w:kinsoku w:val="0"/>
        <w:overflowPunct w:val="0"/>
        <w:spacing w:before="4"/>
        <w:ind w:hanging="361"/>
        <w:rPr>
          <w:sz w:val="22"/>
          <w:szCs w:val="22"/>
        </w:rPr>
      </w:pPr>
      <w:r>
        <w:rPr>
          <w:sz w:val="22"/>
          <w:szCs w:val="22"/>
          <w:lang w:val="sv"/>
        </w:rPr>
        <w:t>Faktureringsuppgifter</w:t>
      </w:r>
    </w:p>
    <w:p w14:paraId="064A1389" w14:textId="77777777" w:rsidR="00C5356A" w:rsidRPr="00C5356A" w:rsidRDefault="00C5356A" w:rsidP="00C5356A">
      <w:pPr>
        <w:pStyle w:val="ListParagraph"/>
        <w:numPr>
          <w:ilvl w:val="0"/>
          <w:numId w:val="2"/>
        </w:numPr>
        <w:tabs>
          <w:tab w:val="left" w:pos="839"/>
        </w:tabs>
        <w:kinsoku w:val="0"/>
        <w:overflowPunct w:val="0"/>
        <w:spacing w:before="19"/>
        <w:ind w:hanging="361"/>
        <w:rPr>
          <w:sz w:val="22"/>
          <w:szCs w:val="22"/>
        </w:rPr>
      </w:pPr>
      <w:r>
        <w:rPr>
          <w:sz w:val="22"/>
          <w:szCs w:val="22"/>
          <w:lang w:val="sv"/>
        </w:rPr>
        <w:t>Avbildningsmaterial</w:t>
      </w:r>
    </w:p>
    <w:p w14:paraId="62DC1535" w14:textId="77777777" w:rsidR="00C5356A" w:rsidRPr="00C5356A" w:rsidRDefault="00C5356A" w:rsidP="00C5356A">
      <w:pPr>
        <w:pStyle w:val="ListParagraph"/>
        <w:numPr>
          <w:ilvl w:val="0"/>
          <w:numId w:val="2"/>
        </w:numPr>
        <w:tabs>
          <w:tab w:val="left" w:pos="839"/>
        </w:tabs>
        <w:kinsoku w:val="0"/>
        <w:overflowPunct w:val="0"/>
        <w:spacing w:before="16"/>
        <w:ind w:hanging="361"/>
        <w:rPr>
          <w:sz w:val="22"/>
          <w:szCs w:val="22"/>
        </w:rPr>
      </w:pPr>
      <w:r>
        <w:rPr>
          <w:sz w:val="22"/>
          <w:szCs w:val="22"/>
          <w:lang w:val="sv"/>
        </w:rPr>
        <w:lastRenderedPageBreak/>
        <w:t>Biologiskt material</w:t>
      </w:r>
    </w:p>
    <w:p w14:paraId="30267310" w14:textId="77777777" w:rsidR="00C5356A" w:rsidRPr="00C5356A" w:rsidRDefault="00C5356A" w:rsidP="00C5356A">
      <w:pPr>
        <w:pStyle w:val="BodyText"/>
        <w:kinsoku w:val="0"/>
        <w:overflowPunct w:val="0"/>
        <w:spacing w:before="19"/>
        <w:ind w:left="118"/>
      </w:pPr>
      <w:r>
        <w:rPr>
          <w:lang w:val="sv"/>
        </w:rPr>
        <w:t>Vad gäller användare av nättjänster behandlas av välgrundade orsaker bland annat</w:t>
      </w:r>
    </w:p>
    <w:p w14:paraId="4E18FA5D" w14:textId="77777777" w:rsidR="00C5356A" w:rsidRPr="00C5356A" w:rsidRDefault="00C5356A" w:rsidP="00C5356A">
      <w:pPr>
        <w:pStyle w:val="ListParagraph"/>
        <w:numPr>
          <w:ilvl w:val="0"/>
          <w:numId w:val="2"/>
        </w:numPr>
        <w:tabs>
          <w:tab w:val="left" w:pos="839"/>
        </w:tabs>
        <w:kinsoku w:val="0"/>
        <w:overflowPunct w:val="0"/>
        <w:spacing w:before="21"/>
        <w:ind w:hanging="361"/>
        <w:rPr>
          <w:sz w:val="22"/>
          <w:szCs w:val="22"/>
        </w:rPr>
      </w:pPr>
      <w:r>
        <w:rPr>
          <w:sz w:val="22"/>
          <w:szCs w:val="22"/>
          <w:lang w:val="sv"/>
        </w:rPr>
        <w:t>IP-adress</w:t>
      </w:r>
    </w:p>
    <w:p w14:paraId="2F499B8D" w14:textId="77777777" w:rsidR="00C5356A" w:rsidRPr="00C5356A" w:rsidRDefault="00C5356A" w:rsidP="00C5356A">
      <w:pPr>
        <w:pStyle w:val="ListParagraph"/>
        <w:numPr>
          <w:ilvl w:val="0"/>
          <w:numId w:val="2"/>
        </w:numPr>
        <w:tabs>
          <w:tab w:val="left" w:pos="839"/>
        </w:tabs>
        <w:kinsoku w:val="0"/>
        <w:overflowPunct w:val="0"/>
        <w:spacing w:before="19"/>
        <w:ind w:hanging="361"/>
        <w:rPr>
          <w:sz w:val="22"/>
          <w:szCs w:val="22"/>
        </w:rPr>
      </w:pPr>
      <w:r>
        <w:rPr>
          <w:sz w:val="22"/>
          <w:szCs w:val="22"/>
          <w:lang w:val="sv"/>
        </w:rPr>
        <w:t>Uppgifter i anslutning till identifiering</w:t>
      </w:r>
    </w:p>
    <w:p w14:paraId="35E13AED" w14:textId="77777777" w:rsidR="00C5356A" w:rsidRPr="00C5356A" w:rsidRDefault="00C5356A" w:rsidP="00C5356A">
      <w:pPr>
        <w:pStyle w:val="ListParagraph"/>
        <w:numPr>
          <w:ilvl w:val="0"/>
          <w:numId w:val="2"/>
        </w:numPr>
        <w:tabs>
          <w:tab w:val="left" w:pos="839"/>
        </w:tabs>
        <w:kinsoku w:val="0"/>
        <w:overflowPunct w:val="0"/>
        <w:spacing w:before="17"/>
        <w:ind w:hanging="361"/>
        <w:rPr>
          <w:sz w:val="22"/>
          <w:szCs w:val="22"/>
        </w:rPr>
      </w:pPr>
      <w:r>
        <w:rPr>
          <w:sz w:val="22"/>
          <w:szCs w:val="22"/>
          <w:lang w:val="sv"/>
        </w:rPr>
        <w:t>Uppgifter om köp och användning av tjänster, historik och logginformation</w:t>
      </w:r>
    </w:p>
    <w:p w14:paraId="1C9E739C" w14:textId="77777777" w:rsidR="00C5356A" w:rsidRPr="00C5356A" w:rsidRDefault="00C5356A" w:rsidP="00C5356A">
      <w:pPr>
        <w:pStyle w:val="BodyText"/>
        <w:kinsoku w:val="0"/>
        <w:overflowPunct w:val="0"/>
        <w:spacing w:before="10"/>
      </w:pPr>
    </w:p>
    <w:p w14:paraId="05C5F587" w14:textId="77777777" w:rsidR="00C5356A" w:rsidRPr="00C5356A" w:rsidRDefault="00C5356A" w:rsidP="00C5356A">
      <w:pPr>
        <w:pStyle w:val="BodyText"/>
        <w:kinsoku w:val="0"/>
        <w:overflowPunct w:val="0"/>
        <w:spacing w:before="94" w:line="259" w:lineRule="auto"/>
        <w:ind w:left="118" w:right="192"/>
        <w:jc w:val="both"/>
      </w:pPr>
      <w:r>
        <w:rPr>
          <w:lang w:val="sv"/>
        </w:rPr>
        <w:t>Patienten är skyldig att med stöd av avtalsförhållandet lämna de personuppgifter om sig själv som krävs för att uppfylla avtalet samt de rättigheter och skyldigheter som ingår i avtalsförhållandet, inklusive att fastställa, göra gällande och försvara rättsliga anspråk som grundar sig på avtalsförhållandet. Om man inte har tillgång till personuppgifter om patienten kan avtalet inte träda i kraft och hälsotjänster kan inte heller tillhandahållas.</w:t>
      </w:r>
    </w:p>
    <w:p w14:paraId="1668E4F5" w14:textId="77777777" w:rsidR="00C5356A" w:rsidRPr="00C5356A" w:rsidRDefault="00C5356A" w:rsidP="00C5356A">
      <w:pPr>
        <w:pStyle w:val="BodyText"/>
        <w:kinsoku w:val="0"/>
        <w:overflowPunct w:val="0"/>
        <w:spacing w:before="2"/>
        <w:rPr>
          <w:sz w:val="34"/>
          <w:szCs w:val="34"/>
        </w:rPr>
      </w:pPr>
    </w:p>
    <w:p w14:paraId="51244539" w14:textId="77777777" w:rsidR="00C5356A" w:rsidRPr="00C5356A" w:rsidRDefault="00C5356A" w:rsidP="00C5356A">
      <w:pPr>
        <w:pStyle w:val="Heading1"/>
        <w:numPr>
          <w:ilvl w:val="0"/>
          <w:numId w:val="6"/>
        </w:numPr>
        <w:tabs>
          <w:tab w:val="left" w:pos="302"/>
        </w:tabs>
        <w:kinsoku w:val="0"/>
        <w:overflowPunct w:val="0"/>
        <w:spacing w:before="1"/>
        <w:ind w:left="301" w:hanging="184"/>
        <w:rPr>
          <w:color w:val="0077AC"/>
        </w:rPr>
      </w:pPr>
      <w:r>
        <w:rPr>
          <w:color w:val="0077AC"/>
          <w:lang w:val="sv"/>
        </w:rPr>
        <w:t>Överlåtelse av uppgifter</w:t>
      </w:r>
    </w:p>
    <w:p w14:paraId="77807AB7" w14:textId="77777777" w:rsidR="00C5356A" w:rsidRPr="00C5356A" w:rsidRDefault="00C5356A" w:rsidP="00C5356A">
      <w:pPr>
        <w:pStyle w:val="BodyText"/>
        <w:kinsoku w:val="0"/>
        <w:overflowPunct w:val="0"/>
        <w:spacing w:before="4"/>
        <w:rPr>
          <w:b/>
          <w:bCs/>
          <w:sz w:val="25"/>
          <w:szCs w:val="25"/>
        </w:rPr>
      </w:pPr>
    </w:p>
    <w:p w14:paraId="16F0A49C" w14:textId="77777777" w:rsidR="00C5356A" w:rsidRPr="00C5356A" w:rsidRDefault="00C5356A" w:rsidP="00C5356A">
      <w:pPr>
        <w:pStyle w:val="BodyText"/>
        <w:kinsoku w:val="0"/>
        <w:overflowPunct w:val="0"/>
        <w:spacing w:line="259" w:lineRule="auto"/>
        <w:ind w:left="118" w:right="193"/>
        <w:jc w:val="both"/>
      </w:pPr>
      <w:r>
        <w:rPr>
          <w:lang w:val="sv"/>
        </w:rPr>
        <w:t>Patientuppgifter kan endast överlåtas till en annan organisation inom hälsovården eller myndighet eller annan i lagen fastställd part med patientens samtycke eller med stöd av lagen. (Lagen om patientens ställning och rättigheter 13 §) Överlåtande och mottagande av patientens uppgifter antecknas i patientuppgifterna. Patienten har rätt att på skriftlig begäran, i syfte att utreda eller utöva sina rättigheter i anslutning till behandlingen av sina kunduppgifter, få information om vem som har behandlat eller till vem uppgifter om honom/henne har överlåtits samt om grunden för användningen eller överlåtandet.</w:t>
      </w:r>
    </w:p>
    <w:p w14:paraId="28E7BE54" w14:textId="77777777" w:rsidR="00C5356A" w:rsidRPr="00C5356A" w:rsidRDefault="00C5356A" w:rsidP="00C5356A">
      <w:pPr>
        <w:pStyle w:val="BodyText"/>
        <w:kinsoku w:val="0"/>
        <w:overflowPunct w:val="0"/>
        <w:spacing w:before="7"/>
        <w:rPr>
          <w:sz w:val="23"/>
          <w:szCs w:val="23"/>
        </w:rPr>
      </w:pPr>
    </w:p>
    <w:p w14:paraId="5D7D6532" w14:textId="77777777" w:rsidR="00C5356A" w:rsidRPr="00C5356A" w:rsidRDefault="00C5356A" w:rsidP="00C5356A">
      <w:pPr>
        <w:pStyle w:val="BodyText"/>
        <w:kinsoku w:val="0"/>
        <w:overflowPunct w:val="0"/>
        <w:spacing w:line="259" w:lineRule="auto"/>
        <w:ind w:left="118" w:right="194"/>
        <w:jc w:val="both"/>
      </w:pPr>
      <w:r>
        <w:rPr>
          <w:lang w:val="sv"/>
        </w:rPr>
        <w:t>Uppgifter kan överlämnas till en närstående som patienten har angett endast i en sådan situation där patienten på grund av medvetslöshet eller annan motsvarande orsak är oförmögen att ge sitt samtycke, såvida det inte finns orsak att anta att patienten skulle förbjuda överlåtandet. (Lagen om patientens ställning och rättigheter 13 §)</w:t>
      </w:r>
    </w:p>
    <w:p w14:paraId="2EA01059" w14:textId="77777777" w:rsidR="00C5356A" w:rsidRPr="00C5356A" w:rsidRDefault="00C5356A" w:rsidP="00C5356A">
      <w:pPr>
        <w:pStyle w:val="BodyText"/>
        <w:kinsoku w:val="0"/>
        <w:overflowPunct w:val="0"/>
        <w:spacing w:before="8"/>
        <w:rPr>
          <w:sz w:val="23"/>
          <w:szCs w:val="23"/>
        </w:rPr>
      </w:pPr>
    </w:p>
    <w:p w14:paraId="4D9FF05C" w14:textId="77777777" w:rsidR="00C5356A" w:rsidRPr="00C5356A" w:rsidRDefault="00C5356A" w:rsidP="00C5356A">
      <w:pPr>
        <w:pStyle w:val="BodyText"/>
        <w:kinsoku w:val="0"/>
        <w:overflowPunct w:val="0"/>
        <w:spacing w:line="259" w:lineRule="auto"/>
        <w:ind w:left="118" w:right="195"/>
        <w:jc w:val="both"/>
      </w:pPr>
      <w:r>
        <w:rPr>
          <w:lang w:val="sv"/>
        </w:rPr>
        <w:t>Uppgifter kan överlämnas till indrivningsbyrå för indrivning av fordran. (Lagen om indrivning av fordringar (513/1999), 16 §)</w:t>
      </w:r>
    </w:p>
    <w:p w14:paraId="0BD4E4F3" w14:textId="77777777" w:rsidR="00C5356A" w:rsidRPr="00C5356A" w:rsidRDefault="00C5356A" w:rsidP="00C5356A">
      <w:pPr>
        <w:pStyle w:val="BodyText"/>
        <w:kinsoku w:val="0"/>
        <w:overflowPunct w:val="0"/>
        <w:spacing w:before="7"/>
        <w:rPr>
          <w:sz w:val="23"/>
          <w:szCs w:val="23"/>
        </w:rPr>
      </w:pPr>
    </w:p>
    <w:p w14:paraId="015FE47F" w14:textId="77777777" w:rsidR="00C5356A" w:rsidRPr="00C5356A" w:rsidRDefault="00C5356A" w:rsidP="00C5356A">
      <w:pPr>
        <w:pStyle w:val="BodyText"/>
        <w:kinsoku w:val="0"/>
        <w:overflowPunct w:val="0"/>
        <w:spacing w:line="259" w:lineRule="auto"/>
        <w:ind w:left="118" w:right="194"/>
        <w:jc w:val="both"/>
      </w:pPr>
      <w:r>
        <w:rPr>
          <w:lang w:val="sv"/>
        </w:rPr>
        <w:t>Uppgifterna kan överföras till Kanta-tjänsternas patientarkiv över kunduppgifter som upprätthålls av FPA, där överlåtelse av uppgifter grundar sig på de tillstånd och samtycken som patienten gett. (Lagen om elektronisk behandling av klientuppgifter inom social- och hälsovården).</w:t>
      </w:r>
    </w:p>
    <w:p w14:paraId="56CD81AD" w14:textId="77777777" w:rsidR="00C5356A" w:rsidRPr="00C5356A" w:rsidRDefault="00C5356A" w:rsidP="00C5356A">
      <w:pPr>
        <w:pStyle w:val="BodyText"/>
        <w:kinsoku w:val="0"/>
        <w:overflowPunct w:val="0"/>
        <w:spacing w:before="8"/>
        <w:rPr>
          <w:sz w:val="23"/>
          <w:szCs w:val="23"/>
        </w:rPr>
      </w:pPr>
    </w:p>
    <w:p w14:paraId="24F4A3C4" w14:textId="77777777" w:rsidR="00C5356A" w:rsidRPr="00C5356A" w:rsidRDefault="00C5356A" w:rsidP="00C5356A">
      <w:pPr>
        <w:pStyle w:val="BodyText"/>
        <w:kinsoku w:val="0"/>
        <w:overflowPunct w:val="0"/>
        <w:spacing w:line="259" w:lineRule="auto"/>
        <w:ind w:left="118" w:right="194"/>
        <w:jc w:val="both"/>
      </w:pPr>
      <w:r>
        <w:rPr>
          <w:lang w:val="sv"/>
        </w:rPr>
        <w:t>Uppgifter kan överlåtas till en annan fysisk eller juridisk person,, som behöver uppgifterna för uppfyllandet av livsviktiga förmåner, såvida uppgifterna behövs och rätten till integritet inte förbigår ovan avsedda behov av användning. (EU:s allmänna dataskyddsförordning artikel 6 punkt 1.e)</w:t>
      </w:r>
    </w:p>
    <w:p w14:paraId="583B53F1" w14:textId="77777777" w:rsidR="00C5356A" w:rsidRPr="00C5356A" w:rsidRDefault="00C5356A" w:rsidP="00C5356A">
      <w:pPr>
        <w:pStyle w:val="BodyText"/>
        <w:kinsoku w:val="0"/>
        <w:overflowPunct w:val="0"/>
        <w:spacing w:before="8"/>
        <w:rPr>
          <w:sz w:val="23"/>
          <w:szCs w:val="23"/>
        </w:rPr>
      </w:pPr>
    </w:p>
    <w:p w14:paraId="77103829" w14:textId="77777777" w:rsidR="00C5356A" w:rsidRPr="00C5356A" w:rsidRDefault="00C5356A" w:rsidP="00C5356A">
      <w:pPr>
        <w:pStyle w:val="BodyText"/>
        <w:kinsoku w:val="0"/>
        <w:overflowPunct w:val="0"/>
        <w:ind w:left="118"/>
      </w:pPr>
      <w:r>
        <w:rPr>
          <w:lang w:val="sv"/>
        </w:rPr>
        <w:t>Patientuppgifter kan inte överlåtas i forsknings- eller statistiksyfte (Dataskyddslagen 31 §).</w:t>
      </w:r>
    </w:p>
    <w:p w14:paraId="44478783" w14:textId="77777777" w:rsidR="00C5356A" w:rsidRPr="00C5356A" w:rsidRDefault="00C5356A" w:rsidP="00C5356A">
      <w:pPr>
        <w:pStyle w:val="BodyText"/>
        <w:kinsoku w:val="0"/>
        <w:overflowPunct w:val="0"/>
        <w:rPr>
          <w:sz w:val="24"/>
          <w:szCs w:val="24"/>
        </w:rPr>
      </w:pPr>
    </w:p>
    <w:p w14:paraId="072687EE" w14:textId="77777777" w:rsidR="00C5356A" w:rsidRPr="00C5356A" w:rsidRDefault="00C5356A" w:rsidP="00C5356A">
      <w:pPr>
        <w:pStyle w:val="Heading1"/>
        <w:numPr>
          <w:ilvl w:val="0"/>
          <w:numId w:val="6"/>
        </w:numPr>
        <w:tabs>
          <w:tab w:val="left" w:pos="302"/>
        </w:tabs>
        <w:kinsoku w:val="0"/>
        <w:overflowPunct w:val="0"/>
        <w:spacing w:before="138"/>
        <w:ind w:left="301" w:hanging="184"/>
        <w:rPr>
          <w:color w:val="0077AC"/>
        </w:rPr>
      </w:pPr>
      <w:r>
        <w:rPr>
          <w:color w:val="0077AC"/>
          <w:lang w:val="sv"/>
        </w:rPr>
        <w:t>Förvaring av uppgifter</w:t>
      </w:r>
    </w:p>
    <w:p w14:paraId="6C39790B" w14:textId="77777777" w:rsidR="00C5356A" w:rsidRPr="00C5356A" w:rsidRDefault="00C5356A" w:rsidP="00C5356A">
      <w:pPr>
        <w:pStyle w:val="BodyText"/>
        <w:kinsoku w:val="0"/>
        <w:overflowPunct w:val="0"/>
        <w:spacing w:before="4"/>
        <w:rPr>
          <w:b/>
          <w:bCs/>
          <w:sz w:val="25"/>
          <w:szCs w:val="25"/>
        </w:rPr>
      </w:pPr>
    </w:p>
    <w:p w14:paraId="73E5950D" w14:textId="77777777" w:rsidR="00C5356A" w:rsidRPr="00C5356A" w:rsidRDefault="00C5356A" w:rsidP="00C5356A">
      <w:pPr>
        <w:pStyle w:val="BodyText"/>
        <w:kinsoku w:val="0"/>
        <w:overflowPunct w:val="0"/>
        <w:spacing w:before="1" w:line="259" w:lineRule="auto"/>
        <w:ind w:left="118" w:right="193"/>
        <w:jc w:val="both"/>
        <w:rPr>
          <w:color w:val="000000"/>
        </w:rPr>
      </w:pPr>
      <w:r>
        <w:rPr>
          <w:lang w:val="sv"/>
        </w:rPr>
        <w:t>SYNLABs skyldighet att förvara patientuppgifter grundar sig på social- och hälsovårdsministeriets förordning om patientjournaler (</w:t>
      </w:r>
      <w:r>
        <w:rPr>
          <w:color w:val="0000FF"/>
          <w:u w:val="single"/>
          <w:lang w:val="sv"/>
        </w:rPr>
        <w:t>298/2009</w:t>
      </w:r>
      <w:r>
        <w:rPr>
          <w:color w:val="000000"/>
          <w:lang w:val="sv"/>
        </w:rPr>
        <w:t xml:space="preserve">, 22 och 23 §) och dess </w:t>
      </w:r>
      <w:r>
        <w:rPr>
          <w:color w:val="0000FF"/>
          <w:u w:val="single"/>
          <w:lang w:val="sv"/>
        </w:rPr>
        <w:t>bilaga</w:t>
      </w:r>
      <w:r>
        <w:rPr>
          <w:color w:val="000000"/>
          <w:lang w:val="sv"/>
        </w:rPr>
        <w:t>, där förvaringstiderna har fastställts samt på lagen om elektronisk behandling av klientuppgifter inom social- och hälsovården (159/2007).</w:t>
      </w:r>
    </w:p>
    <w:p w14:paraId="49940FE1" w14:textId="77777777" w:rsidR="00C5356A" w:rsidRPr="00C5356A" w:rsidRDefault="00C5356A" w:rsidP="00C5356A">
      <w:pPr>
        <w:pStyle w:val="BodyText"/>
        <w:kinsoku w:val="0"/>
        <w:overflowPunct w:val="0"/>
        <w:spacing w:before="1"/>
        <w:rPr>
          <w:sz w:val="34"/>
          <w:szCs w:val="34"/>
        </w:rPr>
      </w:pPr>
    </w:p>
    <w:p w14:paraId="503203D4" w14:textId="77777777" w:rsidR="00C5356A" w:rsidRPr="00C5356A" w:rsidRDefault="00C5356A" w:rsidP="00C5356A">
      <w:pPr>
        <w:pStyle w:val="Heading1"/>
        <w:numPr>
          <w:ilvl w:val="0"/>
          <w:numId w:val="6"/>
        </w:numPr>
        <w:tabs>
          <w:tab w:val="left" w:pos="304"/>
        </w:tabs>
        <w:kinsoku w:val="0"/>
        <w:overflowPunct w:val="0"/>
        <w:rPr>
          <w:color w:val="0077AC"/>
        </w:rPr>
      </w:pPr>
      <w:r>
        <w:rPr>
          <w:color w:val="0077AC"/>
          <w:lang w:val="sv"/>
        </w:rPr>
        <w:t>Övrig information om behandlingen av patientuppgifter</w:t>
      </w:r>
    </w:p>
    <w:p w14:paraId="29C9B4BB" w14:textId="77777777" w:rsidR="00C5356A" w:rsidRPr="00C5356A" w:rsidRDefault="00C5356A" w:rsidP="00C5356A">
      <w:pPr>
        <w:pStyle w:val="BodyText"/>
        <w:kinsoku w:val="0"/>
        <w:overflowPunct w:val="0"/>
        <w:spacing w:before="7"/>
        <w:rPr>
          <w:b/>
          <w:bCs/>
          <w:sz w:val="25"/>
          <w:szCs w:val="25"/>
        </w:rPr>
      </w:pPr>
    </w:p>
    <w:p w14:paraId="3A27462C" w14:textId="77777777" w:rsidR="00C5356A" w:rsidRPr="00C5356A" w:rsidRDefault="00C5356A" w:rsidP="00C5356A">
      <w:pPr>
        <w:pStyle w:val="BodyText"/>
        <w:kinsoku w:val="0"/>
        <w:overflowPunct w:val="0"/>
        <w:spacing w:line="259" w:lineRule="auto"/>
        <w:ind w:left="118" w:right="194"/>
        <w:jc w:val="both"/>
      </w:pPr>
      <w:r>
        <w:rPr>
          <w:lang w:val="sv"/>
        </w:rPr>
        <w:t>Behandlingen av personuppgifter i SYNLAB Finlands patientregister omfattar inte automatisk behandling, såsom profilering eller motsvarande åtgärder. Den personuppgiftsansvarige överför inte personuppgifter utanför EU/EES. SYNLAB kan köpa tjänster av utomstående som stöd för de egna tjänsterna.</w:t>
      </w:r>
    </w:p>
    <w:p w14:paraId="0FBBD077" w14:textId="77777777" w:rsidR="00C5356A" w:rsidRPr="00C5356A" w:rsidRDefault="00C5356A" w:rsidP="00C5356A">
      <w:pPr>
        <w:pStyle w:val="BodyText"/>
        <w:kinsoku w:val="0"/>
        <w:overflowPunct w:val="0"/>
        <w:spacing w:before="86" w:line="256" w:lineRule="auto"/>
        <w:ind w:left="118" w:right="195"/>
        <w:jc w:val="both"/>
      </w:pPr>
      <w:r>
        <w:rPr>
          <w:lang w:val="sv"/>
        </w:rPr>
        <w:t>I detta falla avtalas behandlingen av personuppgifter genom avtal och behandlingen sker inom EU/EES.</w:t>
      </w:r>
    </w:p>
    <w:p w14:paraId="33392DD6" w14:textId="77777777" w:rsidR="00C5356A" w:rsidRPr="00C5356A" w:rsidRDefault="00C5356A" w:rsidP="00C5356A">
      <w:pPr>
        <w:pStyle w:val="BodyText"/>
        <w:kinsoku w:val="0"/>
        <w:overflowPunct w:val="0"/>
        <w:spacing w:before="1"/>
        <w:rPr>
          <w:sz w:val="24"/>
          <w:szCs w:val="24"/>
        </w:rPr>
      </w:pPr>
    </w:p>
    <w:p w14:paraId="33A044F5" w14:textId="77777777" w:rsidR="00C5356A" w:rsidRPr="00C5356A" w:rsidRDefault="00C5356A" w:rsidP="00C5356A">
      <w:pPr>
        <w:pStyle w:val="BodyText"/>
        <w:kinsoku w:val="0"/>
        <w:overflowPunct w:val="0"/>
        <w:spacing w:line="259" w:lineRule="auto"/>
        <w:ind w:left="118" w:right="193"/>
        <w:jc w:val="both"/>
      </w:pPr>
      <w:r>
        <w:rPr>
          <w:lang w:val="sv"/>
        </w:rPr>
        <w:t>Skyddet av uppgifterna beaktas tekniskt och organisatoriskt i varje skede av uppgiftens livscykel och skyddsnivån utvärderas kontinuerligt. Genom dataskyddsåtgärder förhindras att personuppgifterna behandlas på ett otillåtet sätt, förstörs, förkommer eller ändras på ett otillåtet sätt.</w:t>
      </w:r>
    </w:p>
    <w:p w14:paraId="26823928" w14:textId="77777777" w:rsidR="00C5356A" w:rsidRPr="00C5356A" w:rsidRDefault="00C5356A" w:rsidP="00C5356A">
      <w:pPr>
        <w:pStyle w:val="BodyText"/>
        <w:kinsoku w:val="0"/>
        <w:overflowPunct w:val="0"/>
        <w:rPr>
          <w:sz w:val="24"/>
          <w:szCs w:val="24"/>
        </w:rPr>
      </w:pPr>
    </w:p>
    <w:p w14:paraId="6CD77850" w14:textId="77777777" w:rsidR="00C5356A" w:rsidRPr="00C5356A" w:rsidRDefault="00C5356A" w:rsidP="00C5356A">
      <w:pPr>
        <w:pStyle w:val="BodyText"/>
        <w:kinsoku w:val="0"/>
        <w:overflowPunct w:val="0"/>
        <w:spacing w:before="6"/>
        <w:rPr>
          <w:sz w:val="20"/>
          <w:szCs w:val="20"/>
        </w:rPr>
      </w:pPr>
    </w:p>
    <w:p w14:paraId="212F8B87" w14:textId="77777777" w:rsidR="00C5356A" w:rsidRPr="00C5356A" w:rsidRDefault="00C5356A" w:rsidP="00C5356A">
      <w:pPr>
        <w:pStyle w:val="Heading1"/>
        <w:numPr>
          <w:ilvl w:val="0"/>
          <w:numId w:val="6"/>
        </w:numPr>
        <w:tabs>
          <w:tab w:val="left" w:pos="304"/>
        </w:tabs>
        <w:kinsoku w:val="0"/>
        <w:overflowPunct w:val="0"/>
        <w:spacing w:before="1"/>
        <w:jc w:val="both"/>
        <w:rPr>
          <w:color w:val="0077AC"/>
        </w:rPr>
      </w:pPr>
      <w:r>
        <w:rPr>
          <w:color w:val="0077AC"/>
          <w:lang w:val="sv"/>
        </w:rPr>
        <w:t>Den registrerades rättigheter vid behandlingen av personuppgifter</w:t>
      </w:r>
    </w:p>
    <w:p w14:paraId="38087443" w14:textId="77777777" w:rsidR="00C5356A" w:rsidRPr="00C5356A" w:rsidRDefault="00C5356A" w:rsidP="00C5356A">
      <w:pPr>
        <w:pStyle w:val="BodyText"/>
        <w:kinsoku w:val="0"/>
        <w:overflowPunct w:val="0"/>
        <w:spacing w:before="4"/>
        <w:rPr>
          <w:b/>
          <w:bCs/>
          <w:sz w:val="25"/>
          <w:szCs w:val="25"/>
        </w:rPr>
      </w:pPr>
    </w:p>
    <w:p w14:paraId="37610D5A" w14:textId="77777777" w:rsidR="00C5356A" w:rsidRPr="00C5356A" w:rsidRDefault="00C5356A" w:rsidP="00C5356A">
      <w:pPr>
        <w:pStyle w:val="BodyText"/>
        <w:kinsoku w:val="0"/>
        <w:overflowPunct w:val="0"/>
        <w:spacing w:line="259" w:lineRule="auto"/>
        <w:ind w:left="118" w:right="194"/>
        <w:jc w:val="both"/>
        <w:rPr>
          <w:bCs/>
        </w:rPr>
      </w:pPr>
      <w:r>
        <w:rPr>
          <w:b/>
          <w:bCs/>
          <w:lang w:val="sv"/>
        </w:rPr>
        <w:t>Man ber den personuppgiftsansvarige verkställa den registrerades rättigheter</w:t>
      </w:r>
      <w:r>
        <w:rPr>
          <w:lang w:val="sv"/>
        </w:rPr>
        <w:t>. Obs! Om patienten har en vårdrelation med en anordnare av hälsovård som använder SYNLABs tjänster som underleverans eller SYNLABs Hälsomapp som patientuppgiftssystem är den anordnare av hälsovård med vilken patienten har en vårdrelation personuppgiftsansvarig. SYNLAB är inte i sådana fall personuppgiftsansvarig.</w:t>
      </w:r>
    </w:p>
    <w:p w14:paraId="2149F576" w14:textId="77777777" w:rsidR="00C5356A" w:rsidRPr="00C5356A" w:rsidRDefault="00C5356A" w:rsidP="00C5356A">
      <w:pPr>
        <w:pStyle w:val="BodyText"/>
        <w:kinsoku w:val="0"/>
        <w:overflowPunct w:val="0"/>
        <w:spacing w:before="8"/>
        <w:rPr>
          <w:sz w:val="23"/>
          <w:szCs w:val="23"/>
        </w:rPr>
      </w:pPr>
    </w:p>
    <w:p w14:paraId="2D5A7973" w14:textId="77777777" w:rsidR="00C5356A" w:rsidRPr="00C5356A" w:rsidRDefault="00C5356A" w:rsidP="00C5356A">
      <w:pPr>
        <w:pStyle w:val="BodyText"/>
        <w:kinsoku w:val="0"/>
        <w:overflowPunct w:val="0"/>
        <w:spacing w:before="1" w:line="259" w:lineRule="auto"/>
        <w:ind w:left="118" w:right="194"/>
        <w:jc w:val="both"/>
      </w:pPr>
      <w:r>
        <w:rPr>
          <w:lang w:val="sv"/>
        </w:rPr>
        <w:t>På grund av den tystnadsplikt som gäller för patientregistret ska SYNLAB identifiera patienten på ett tillförlitligt sätt i de fall den registrerade åberopar sina rättigheter (få tillgång till uppgifterna, korrigera eller radera uppgifter, begränsa behandlingen av uppgifterna). Förfrågningar via e-post an endast besvaras med allmän rådgivning.</w:t>
      </w:r>
    </w:p>
    <w:p w14:paraId="02F1F27E" w14:textId="77777777" w:rsidR="00C5356A" w:rsidRPr="00C5356A" w:rsidRDefault="00C5356A" w:rsidP="00C5356A">
      <w:pPr>
        <w:pStyle w:val="BodyText"/>
        <w:kinsoku w:val="0"/>
        <w:overflowPunct w:val="0"/>
        <w:spacing w:before="5"/>
        <w:rPr>
          <w:sz w:val="23"/>
          <w:szCs w:val="23"/>
        </w:rPr>
      </w:pPr>
    </w:p>
    <w:p w14:paraId="16F08AB7" w14:textId="77777777" w:rsidR="00C5356A" w:rsidRPr="00C5356A" w:rsidRDefault="00C5356A" w:rsidP="00C5356A">
      <w:pPr>
        <w:pStyle w:val="BodyText"/>
        <w:kinsoku w:val="0"/>
        <w:overflowPunct w:val="0"/>
        <w:spacing w:line="259" w:lineRule="auto"/>
        <w:ind w:left="118" w:right="194"/>
        <w:jc w:val="both"/>
      </w:pPr>
      <w:r>
        <w:rPr>
          <w:lang w:val="sv"/>
        </w:rPr>
        <w:t>En intressebevakare kan inte utöva rätten till insyn för en omyndig eller en person som ställts under förmynderskap, om inte beslutet om intressebevakning uttryckligen har utvidgat intressebevakningen till att omfatta personens patientuppgifter. Ett intyg om intressebevaknings ska uppvisas.</w:t>
      </w:r>
    </w:p>
    <w:p w14:paraId="25065824" w14:textId="77777777" w:rsidR="00C5356A" w:rsidRPr="00C5356A" w:rsidRDefault="00C5356A" w:rsidP="00C5356A">
      <w:pPr>
        <w:pStyle w:val="BodyText"/>
        <w:kinsoku w:val="0"/>
        <w:overflowPunct w:val="0"/>
        <w:spacing w:before="2"/>
        <w:rPr>
          <w:sz w:val="34"/>
          <w:szCs w:val="34"/>
        </w:rPr>
      </w:pPr>
    </w:p>
    <w:p w14:paraId="7F701665" w14:textId="77777777" w:rsidR="00C5356A" w:rsidRPr="00C5356A" w:rsidRDefault="00C5356A" w:rsidP="00C5356A">
      <w:pPr>
        <w:pStyle w:val="ListParagraph"/>
        <w:numPr>
          <w:ilvl w:val="1"/>
          <w:numId w:val="6"/>
        </w:numPr>
        <w:tabs>
          <w:tab w:val="left" w:pos="485"/>
        </w:tabs>
        <w:kinsoku w:val="0"/>
        <w:overflowPunct w:val="0"/>
        <w:jc w:val="both"/>
        <w:rPr>
          <w:color w:val="0077AC"/>
          <w:sz w:val="22"/>
          <w:szCs w:val="22"/>
        </w:rPr>
      </w:pPr>
      <w:r>
        <w:rPr>
          <w:color w:val="0077AC"/>
          <w:sz w:val="22"/>
          <w:szCs w:val="22"/>
          <w:lang w:val="sv"/>
        </w:rPr>
        <w:t>Rätt till information om behandlingen av personuppgifter</w:t>
      </w:r>
    </w:p>
    <w:p w14:paraId="0A181F2D" w14:textId="77777777" w:rsidR="00C5356A" w:rsidRPr="00C5356A" w:rsidRDefault="00C5356A" w:rsidP="00C5356A">
      <w:pPr>
        <w:pStyle w:val="BodyText"/>
        <w:kinsoku w:val="0"/>
        <w:overflowPunct w:val="0"/>
        <w:spacing w:before="20" w:line="259" w:lineRule="auto"/>
        <w:ind w:left="118" w:right="194"/>
        <w:jc w:val="both"/>
        <w:rPr>
          <w:color w:val="000000"/>
        </w:rPr>
      </w:pPr>
      <w:r>
        <w:rPr>
          <w:lang w:val="sv"/>
        </w:rPr>
        <w:t xml:space="preserve">SYNLAB strävar efter att med detta delgivande ge en bild av behandlingen av personuppgifter i SYNLAB. Kontakta dataskyddsombudet på e-postadressen </w:t>
      </w:r>
      <w:hyperlink r:id="rId7" w:history="1">
        <w:r>
          <w:rPr>
            <w:color w:val="0000FF"/>
            <w:u w:val="single"/>
            <w:lang w:val="sv"/>
          </w:rPr>
          <w:t>tietosuojavastaava@synlab.fi</w:t>
        </w:r>
        <w:r>
          <w:rPr>
            <w:color w:val="000000"/>
            <w:lang w:val="sv"/>
          </w:rPr>
          <w:t>,</w:t>
        </w:r>
      </w:hyperlink>
      <w:r>
        <w:rPr>
          <w:color w:val="000000"/>
          <w:lang w:val="sv"/>
        </w:rPr>
        <w:t xml:space="preserve"> om du vill ha mer information om behandlingen av dina personuppgifter. Du kan även skicka kundrespons via SYNLABs webbplats.</w:t>
      </w:r>
    </w:p>
    <w:p w14:paraId="5A70A5D6" w14:textId="77777777" w:rsidR="00C5356A" w:rsidRPr="00C5356A" w:rsidRDefault="00C5356A" w:rsidP="00C5356A">
      <w:pPr>
        <w:pStyle w:val="BodyText"/>
        <w:kinsoku w:val="0"/>
        <w:overflowPunct w:val="0"/>
        <w:spacing w:before="2"/>
        <w:rPr>
          <w:sz w:val="34"/>
          <w:szCs w:val="34"/>
        </w:rPr>
      </w:pPr>
    </w:p>
    <w:p w14:paraId="2E96EE31" w14:textId="77777777" w:rsidR="00C5356A" w:rsidRPr="00C5356A" w:rsidRDefault="00C5356A" w:rsidP="00C5356A">
      <w:pPr>
        <w:pStyle w:val="ListParagraph"/>
        <w:numPr>
          <w:ilvl w:val="1"/>
          <w:numId w:val="6"/>
        </w:numPr>
        <w:tabs>
          <w:tab w:val="left" w:pos="485"/>
        </w:tabs>
        <w:kinsoku w:val="0"/>
        <w:overflowPunct w:val="0"/>
        <w:jc w:val="both"/>
        <w:rPr>
          <w:color w:val="0077AC"/>
          <w:sz w:val="22"/>
          <w:szCs w:val="22"/>
        </w:rPr>
      </w:pPr>
      <w:r>
        <w:rPr>
          <w:color w:val="0077AC"/>
          <w:sz w:val="22"/>
          <w:szCs w:val="22"/>
          <w:lang w:val="sv"/>
        </w:rPr>
        <w:t>Rätt till tillgång till personuppgifter</w:t>
      </w:r>
    </w:p>
    <w:p w14:paraId="6F3C9368" w14:textId="77777777" w:rsidR="00C5356A" w:rsidRPr="00C5356A" w:rsidRDefault="00C5356A" w:rsidP="00C5356A">
      <w:pPr>
        <w:pStyle w:val="BodyText"/>
        <w:kinsoku w:val="0"/>
        <w:overflowPunct w:val="0"/>
        <w:spacing w:before="21" w:line="259" w:lineRule="auto"/>
        <w:ind w:left="118" w:right="194"/>
        <w:jc w:val="both"/>
      </w:pPr>
      <w:r>
        <w:rPr>
          <w:lang w:val="sv"/>
        </w:rPr>
        <w:t>Var och en har rätt att få veta om personuppgifter om honom eller henne behandlas i registret. Om uppgifter behandlas i SYNLABs register har patienten rätt att få en kopia av uppgifterna, såvida inte SYNLAB med stöd av lagen har rätt att neka rätten till tillgång.</w:t>
      </w:r>
    </w:p>
    <w:p w14:paraId="01EFF32C" w14:textId="77777777" w:rsidR="00C5356A" w:rsidRPr="00C5356A" w:rsidRDefault="00C5356A" w:rsidP="00C5356A">
      <w:pPr>
        <w:pStyle w:val="BodyText"/>
        <w:kinsoku w:val="0"/>
        <w:overflowPunct w:val="0"/>
        <w:spacing w:before="8"/>
        <w:rPr>
          <w:sz w:val="23"/>
          <w:szCs w:val="23"/>
        </w:rPr>
      </w:pPr>
    </w:p>
    <w:p w14:paraId="6D509228" w14:textId="77777777" w:rsidR="00C5356A" w:rsidRPr="00C5356A" w:rsidRDefault="00C5356A" w:rsidP="00C5356A">
      <w:pPr>
        <w:pStyle w:val="BodyText"/>
        <w:kinsoku w:val="0"/>
        <w:overflowPunct w:val="0"/>
        <w:spacing w:line="256" w:lineRule="auto"/>
        <w:ind w:left="118" w:right="194"/>
        <w:jc w:val="both"/>
      </w:pPr>
      <w:r>
        <w:rPr>
          <w:lang w:val="sv"/>
        </w:rPr>
        <w:t>När en patient begär en kontroll av sina uppgifter ska SYNLAB identifiera den som begär uppgifterna på ett tillförlitligt sätt. I oklara situationer ber SYNLAB även om preciserande tilläggsuppgifter.</w:t>
      </w:r>
    </w:p>
    <w:p w14:paraId="47040B0F" w14:textId="77777777" w:rsidR="00C5356A" w:rsidRPr="00C5356A" w:rsidRDefault="00C5356A" w:rsidP="00C5356A">
      <w:pPr>
        <w:pStyle w:val="BodyText"/>
        <w:kinsoku w:val="0"/>
        <w:overflowPunct w:val="0"/>
        <w:spacing w:before="1"/>
        <w:rPr>
          <w:sz w:val="24"/>
          <w:szCs w:val="24"/>
        </w:rPr>
      </w:pPr>
    </w:p>
    <w:p w14:paraId="0129190B" w14:textId="77777777" w:rsidR="00C5356A" w:rsidRPr="00C5356A" w:rsidRDefault="00C5356A" w:rsidP="00C5356A">
      <w:pPr>
        <w:pStyle w:val="BodyText"/>
        <w:kinsoku w:val="0"/>
        <w:overflowPunct w:val="0"/>
        <w:spacing w:line="259" w:lineRule="auto"/>
        <w:ind w:left="118" w:right="192"/>
        <w:jc w:val="both"/>
      </w:pPr>
      <w:r>
        <w:rPr>
          <w:lang w:val="sv"/>
        </w:rPr>
        <w:t>Den registrerade kan kontrollera sina egna kontaktuppgifter, remisser, dataskyddsblanketten och ankomna svar via nättjänsterna om tjänsten har aktiverats och insyn i uppgifterna inte har förhindrats i kundportalen.</w:t>
      </w:r>
    </w:p>
    <w:p w14:paraId="20B25F43" w14:textId="77777777" w:rsidR="00C5356A" w:rsidRPr="00C5356A" w:rsidRDefault="00C5356A" w:rsidP="00C5356A">
      <w:pPr>
        <w:pStyle w:val="BodyText"/>
        <w:kinsoku w:val="0"/>
        <w:overflowPunct w:val="0"/>
        <w:spacing w:before="1"/>
        <w:rPr>
          <w:sz w:val="34"/>
          <w:szCs w:val="34"/>
        </w:rPr>
      </w:pPr>
    </w:p>
    <w:p w14:paraId="75FD63E1" w14:textId="77777777" w:rsidR="00C5356A" w:rsidRPr="00C5356A" w:rsidRDefault="00C5356A" w:rsidP="00C5356A">
      <w:pPr>
        <w:pStyle w:val="ListParagraph"/>
        <w:numPr>
          <w:ilvl w:val="1"/>
          <w:numId w:val="6"/>
        </w:numPr>
        <w:tabs>
          <w:tab w:val="left" w:pos="485"/>
        </w:tabs>
        <w:kinsoku w:val="0"/>
        <w:overflowPunct w:val="0"/>
        <w:jc w:val="both"/>
        <w:rPr>
          <w:color w:val="0077AC"/>
          <w:sz w:val="22"/>
          <w:szCs w:val="22"/>
        </w:rPr>
      </w:pPr>
      <w:r>
        <w:rPr>
          <w:color w:val="0077AC"/>
          <w:sz w:val="22"/>
          <w:szCs w:val="22"/>
          <w:lang w:val="sv"/>
        </w:rPr>
        <w:t>Rätt att korrigera uppgifter</w:t>
      </w:r>
    </w:p>
    <w:p w14:paraId="14EDB294" w14:textId="77777777" w:rsidR="00C5356A" w:rsidRPr="00C5356A" w:rsidRDefault="00C5356A" w:rsidP="00C5356A">
      <w:pPr>
        <w:pStyle w:val="BodyText"/>
        <w:kinsoku w:val="0"/>
        <w:overflowPunct w:val="0"/>
        <w:spacing w:before="86" w:line="259" w:lineRule="auto"/>
        <w:ind w:left="118" w:right="195"/>
        <w:jc w:val="both"/>
      </w:pPr>
      <w:r>
        <w:rPr>
          <w:lang w:val="sv"/>
        </w:rPr>
        <w:t>Den registrerade kan be SYNLAB rätta, det vill säga korrigera sina uppgifter i det fall de är felaktiga eller föråldrade. Om SYNLAB inte kan utföra korrigeringen ska de lagenliga grunderna för detta anges.</w:t>
      </w:r>
    </w:p>
    <w:p w14:paraId="7DE88EFC" w14:textId="77777777" w:rsidR="00C5356A" w:rsidRPr="00C5356A" w:rsidRDefault="00C5356A" w:rsidP="00C5356A">
      <w:pPr>
        <w:pStyle w:val="BodyText"/>
        <w:kinsoku w:val="0"/>
        <w:overflowPunct w:val="0"/>
        <w:spacing w:line="259" w:lineRule="auto"/>
        <w:ind w:left="118" w:right="195"/>
        <w:jc w:val="both"/>
      </w:pPr>
      <w:r>
        <w:rPr>
          <w:lang w:val="sv"/>
        </w:rPr>
        <w:t>De egna kontaktuppgifterna kan ändras via nättjänsterna efter elektronisk identifiering eller vid ett besök på SYNLABs verksamhetsställe.</w:t>
      </w:r>
    </w:p>
    <w:p w14:paraId="5DC254BA" w14:textId="77777777" w:rsidR="00C5356A" w:rsidRPr="00C5356A" w:rsidRDefault="00C5356A" w:rsidP="00C5356A">
      <w:pPr>
        <w:pStyle w:val="BodyText"/>
        <w:kinsoku w:val="0"/>
        <w:overflowPunct w:val="0"/>
        <w:spacing w:before="6"/>
        <w:rPr>
          <w:sz w:val="23"/>
          <w:szCs w:val="23"/>
        </w:rPr>
      </w:pPr>
    </w:p>
    <w:p w14:paraId="03395517" w14:textId="77777777" w:rsidR="00C5356A" w:rsidRPr="00C5356A" w:rsidRDefault="00C5356A" w:rsidP="00C5356A">
      <w:pPr>
        <w:pStyle w:val="BodyText"/>
        <w:kinsoku w:val="0"/>
        <w:overflowPunct w:val="0"/>
        <w:ind w:left="118"/>
        <w:jc w:val="both"/>
      </w:pPr>
      <w:r>
        <w:rPr>
          <w:lang w:val="sv"/>
        </w:rPr>
        <w:t>I tjänsten Hälsomapp kan patienten själv hantera vissa av sina uppgifter.</w:t>
      </w:r>
    </w:p>
    <w:p w14:paraId="49820DF3" w14:textId="77777777" w:rsidR="00C5356A" w:rsidRPr="00C5356A" w:rsidRDefault="00C5356A" w:rsidP="00C5356A">
      <w:pPr>
        <w:pStyle w:val="ListParagraph"/>
        <w:numPr>
          <w:ilvl w:val="1"/>
          <w:numId w:val="6"/>
        </w:numPr>
        <w:tabs>
          <w:tab w:val="left" w:pos="485"/>
        </w:tabs>
        <w:kinsoku w:val="0"/>
        <w:overflowPunct w:val="0"/>
        <w:spacing w:before="141"/>
        <w:jc w:val="both"/>
        <w:rPr>
          <w:color w:val="0077AC"/>
          <w:sz w:val="22"/>
          <w:szCs w:val="22"/>
        </w:rPr>
      </w:pPr>
      <w:r>
        <w:rPr>
          <w:color w:val="0077AC"/>
          <w:sz w:val="22"/>
          <w:szCs w:val="22"/>
          <w:lang w:val="sv"/>
        </w:rPr>
        <w:t>Rätt att radera uppgifter</w:t>
      </w:r>
    </w:p>
    <w:p w14:paraId="1D5DFEC5" w14:textId="77777777" w:rsidR="00C5356A" w:rsidRPr="00C5356A" w:rsidRDefault="00C5356A" w:rsidP="00C5356A">
      <w:pPr>
        <w:pStyle w:val="BodyText"/>
        <w:kinsoku w:val="0"/>
        <w:overflowPunct w:val="0"/>
        <w:spacing w:before="20" w:line="259" w:lineRule="auto"/>
        <w:ind w:left="118" w:right="193"/>
        <w:jc w:val="both"/>
        <w:rPr>
          <w:color w:val="000000"/>
        </w:rPr>
      </w:pPr>
      <w:r>
        <w:rPr>
          <w:lang w:val="sv"/>
        </w:rPr>
        <w:t>Patientuppgifter som förvaras på grund av lagstadgade skyldigheter kan inte raderas på patientens begäran. SYNLABs skyldighet att förvara patientuppgifter grundar sig på social- och hälsovårdsministeriets förordning om patientjournaler (</w:t>
      </w:r>
      <w:r>
        <w:rPr>
          <w:color w:val="0000FF"/>
          <w:u w:val="single"/>
          <w:lang w:val="sv"/>
        </w:rPr>
        <w:t>298/2009</w:t>
      </w:r>
      <w:r>
        <w:rPr>
          <w:color w:val="000000"/>
          <w:lang w:val="sv"/>
        </w:rPr>
        <w:t xml:space="preserve">, 22 och 23 §) och dess </w:t>
      </w:r>
      <w:r>
        <w:rPr>
          <w:color w:val="0000FF"/>
          <w:u w:val="single"/>
          <w:lang w:val="sv"/>
        </w:rPr>
        <w:t>bilaga</w:t>
      </w:r>
      <w:r>
        <w:rPr>
          <w:color w:val="000000"/>
          <w:lang w:val="sv"/>
        </w:rPr>
        <w:t>, där förvaringstiderna har fastställts samt på lagen om elektronisk behandling av klientuppgifter inom social- och hälsovården (</w:t>
      </w:r>
      <w:r>
        <w:rPr>
          <w:color w:val="0000FF"/>
          <w:u w:val="single"/>
          <w:lang w:val="sv"/>
        </w:rPr>
        <w:t>159/2007</w:t>
      </w:r>
      <w:r>
        <w:rPr>
          <w:color w:val="000000"/>
          <w:lang w:val="sv"/>
        </w:rPr>
        <w:t>).</w:t>
      </w:r>
    </w:p>
    <w:p w14:paraId="3A038DBB" w14:textId="77777777" w:rsidR="00C5356A" w:rsidRPr="00C5356A" w:rsidRDefault="00C5356A" w:rsidP="00C5356A">
      <w:pPr>
        <w:pStyle w:val="BodyText"/>
        <w:kinsoku w:val="0"/>
        <w:overflowPunct w:val="0"/>
        <w:spacing w:before="5"/>
        <w:rPr>
          <w:sz w:val="15"/>
          <w:szCs w:val="15"/>
        </w:rPr>
      </w:pPr>
    </w:p>
    <w:p w14:paraId="35610152" w14:textId="77777777" w:rsidR="00C5356A" w:rsidRPr="00C5356A" w:rsidRDefault="00C5356A" w:rsidP="00C5356A">
      <w:pPr>
        <w:pStyle w:val="BodyText"/>
        <w:kinsoku w:val="0"/>
        <w:overflowPunct w:val="0"/>
        <w:spacing w:before="94" w:line="259" w:lineRule="auto"/>
        <w:ind w:left="118" w:right="193"/>
        <w:jc w:val="both"/>
      </w:pPr>
      <w:r>
        <w:rPr>
          <w:lang w:val="sv"/>
        </w:rPr>
        <w:t>Det är möjligt att förhindra att patientens uppgifter visas i nättjänsterna. För återställande av vyn kan en avgift enligt serviceprislistan debiteras. Du kan på SYNLABs verksamhetsställen be att man förhindrar att uppgifterna visas. Därefter kan du få uppgifterna från verksamhetsstället.</w:t>
      </w:r>
    </w:p>
    <w:p w14:paraId="657C7E14" w14:textId="77777777" w:rsidR="00C5356A" w:rsidRPr="00C5356A" w:rsidRDefault="00C5356A" w:rsidP="00C5356A">
      <w:pPr>
        <w:pStyle w:val="BodyText"/>
        <w:kinsoku w:val="0"/>
        <w:overflowPunct w:val="0"/>
        <w:spacing w:before="1"/>
        <w:rPr>
          <w:sz w:val="34"/>
          <w:szCs w:val="34"/>
        </w:rPr>
      </w:pPr>
    </w:p>
    <w:p w14:paraId="73FDB68E" w14:textId="77777777" w:rsidR="00C5356A" w:rsidRPr="00C5356A" w:rsidRDefault="00C5356A" w:rsidP="00C5356A">
      <w:pPr>
        <w:pStyle w:val="ListParagraph"/>
        <w:numPr>
          <w:ilvl w:val="1"/>
          <w:numId w:val="6"/>
        </w:numPr>
        <w:tabs>
          <w:tab w:val="left" w:pos="485"/>
        </w:tabs>
        <w:kinsoku w:val="0"/>
        <w:overflowPunct w:val="0"/>
        <w:jc w:val="both"/>
        <w:rPr>
          <w:color w:val="0077AC"/>
          <w:sz w:val="22"/>
          <w:szCs w:val="22"/>
        </w:rPr>
      </w:pPr>
      <w:r>
        <w:rPr>
          <w:color w:val="0077AC"/>
          <w:sz w:val="22"/>
          <w:szCs w:val="22"/>
          <w:lang w:val="sv"/>
        </w:rPr>
        <w:t>Rätt att begränsa behandlingen av uppgifter</w:t>
      </w:r>
    </w:p>
    <w:p w14:paraId="67515800" w14:textId="77777777" w:rsidR="00C5356A" w:rsidRPr="00C5356A" w:rsidRDefault="00C5356A" w:rsidP="00C5356A">
      <w:pPr>
        <w:pStyle w:val="BodyText"/>
        <w:kinsoku w:val="0"/>
        <w:overflowPunct w:val="0"/>
        <w:spacing w:before="21" w:line="259" w:lineRule="auto"/>
        <w:ind w:left="118" w:right="194"/>
        <w:jc w:val="both"/>
      </w:pPr>
      <w:r>
        <w:rPr>
          <w:lang w:val="sv"/>
        </w:rPr>
        <w:t>Om patienten anser att de uppgifter som behandlas om patienten är felaktiga, de behandlas på ett lagstridigt sätt eller han/hon motsätter sig behandlingen av uppgifterna kan patienten be SYNLAB begränsa behandlingen av uppgifter. Begäran ska motiveras. I detta fall behandlas patientens uppgifter endast</w:t>
      </w:r>
    </w:p>
    <w:p w14:paraId="36A9DFED" w14:textId="77777777" w:rsidR="00C5356A" w:rsidRPr="00C5356A" w:rsidRDefault="00C5356A" w:rsidP="00C5356A">
      <w:pPr>
        <w:pStyle w:val="ListParagraph"/>
        <w:numPr>
          <w:ilvl w:val="2"/>
          <w:numId w:val="6"/>
        </w:numPr>
        <w:tabs>
          <w:tab w:val="left" w:pos="828"/>
        </w:tabs>
        <w:kinsoku w:val="0"/>
        <w:overflowPunct w:val="0"/>
        <w:spacing w:before="56" w:line="263" w:lineRule="exact"/>
        <w:ind w:left="827" w:hanging="362"/>
        <w:rPr>
          <w:sz w:val="22"/>
          <w:szCs w:val="22"/>
        </w:rPr>
      </w:pPr>
      <w:r>
        <w:rPr>
          <w:sz w:val="22"/>
          <w:szCs w:val="22"/>
          <w:lang w:val="sv"/>
        </w:rPr>
        <w:t>med samtycke</w:t>
      </w:r>
    </w:p>
    <w:p w14:paraId="2E005E77" w14:textId="77777777" w:rsidR="00C5356A" w:rsidRPr="00C5356A" w:rsidRDefault="00C5356A" w:rsidP="00C5356A">
      <w:pPr>
        <w:pStyle w:val="ListParagraph"/>
        <w:numPr>
          <w:ilvl w:val="2"/>
          <w:numId w:val="6"/>
        </w:numPr>
        <w:tabs>
          <w:tab w:val="left" w:pos="828"/>
        </w:tabs>
        <w:kinsoku w:val="0"/>
        <w:overflowPunct w:val="0"/>
        <w:spacing w:before="5" w:line="228" w:lineRule="auto"/>
        <w:ind w:right="196" w:hanging="360"/>
        <w:rPr>
          <w:sz w:val="22"/>
          <w:szCs w:val="22"/>
        </w:rPr>
      </w:pPr>
      <w:r>
        <w:rPr>
          <w:sz w:val="22"/>
          <w:szCs w:val="22"/>
          <w:lang w:val="sv"/>
        </w:rPr>
        <w:t>om SYNLAB behöver uppgifterna för att fastslå, göra gällande eller försvara ett rättsligt anspråk</w:t>
      </w:r>
    </w:p>
    <w:p w14:paraId="5F34CD20" w14:textId="77777777" w:rsidR="00C5356A" w:rsidRPr="00C5356A" w:rsidRDefault="00C5356A" w:rsidP="00C5356A">
      <w:pPr>
        <w:pStyle w:val="ListParagraph"/>
        <w:numPr>
          <w:ilvl w:val="2"/>
          <w:numId w:val="6"/>
        </w:numPr>
        <w:tabs>
          <w:tab w:val="left" w:pos="828"/>
        </w:tabs>
        <w:kinsoku w:val="0"/>
        <w:overflowPunct w:val="0"/>
        <w:spacing w:before="2" w:line="263" w:lineRule="exact"/>
        <w:ind w:left="827" w:hanging="362"/>
        <w:rPr>
          <w:sz w:val="22"/>
          <w:szCs w:val="22"/>
        </w:rPr>
      </w:pPr>
      <w:r>
        <w:rPr>
          <w:sz w:val="22"/>
          <w:szCs w:val="22"/>
          <w:lang w:val="sv"/>
        </w:rPr>
        <w:t>på grund av ett allmänt intresse, eller</w:t>
      </w:r>
    </w:p>
    <w:p w14:paraId="07AE32EC" w14:textId="77777777" w:rsidR="00C5356A" w:rsidRPr="00C5356A" w:rsidRDefault="00C5356A" w:rsidP="00C5356A">
      <w:pPr>
        <w:pStyle w:val="ListParagraph"/>
        <w:numPr>
          <w:ilvl w:val="2"/>
          <w:numId w:val="6"/>
        </w:numPr>
        <w:tabs>
          <w:tab w:val="left" w:pos="828"/>
        </w:tabs>
        <w:kinsoku w:val="0"/>
        <w:overflowPunct w:val="0"/>
        <w:spacing w:line="257" w:lineRule="exact"/>
        <w:ind w:left="827" w:hanging="362"/>
        <w:rPr>
          <w:sz w:val="22"/>
          <w:szCs w:val="22"/>
        </w:rPr>
      </w:pPr>
      <w:r>
        <w:rPr>
          <w:sz w:val="22"/>
          <w:szCs w:val="22"/>
          <w:lang w:val="sv"/>
        </w:rPr>
        <w:t>för att skydda en annan persons rättigheter</w:t>
      </w:r>
    </w:p>
    <w:p w14:paraId="40E44999" w14:textId="77777777" w:rsidR="00C5356A" w:rsidRPr="00C5356A" w:rsidRDefault="00C5356A" w:rsidP="00C5356A">
      <w:pPr>
        <w:pStyle w:val="BodyText"/>
        <w:kinsoku w:val="0"/>
        <w:overflowPunct w:val="0"/>
        <w:spacing w:line="259" w:lineRule="auto"/>
        <w:ind w:left="118" w:right="195"/>
        <w:jc w:val="both"/>
      </w:pPr>
      <w:r>
        <w:rPr>
          <w:lang w:val="sv"/>
        </w:rPr>
        <w:t>Om SYNLAB begränsar behandlingen av uppgifter på grund av en begäran är SYNLAB skyldig att enligt sina möjligheter meddela begränsningen till dem som tidigare har erhållit uppgifterna.</w:t>
      </w:r>
    </w:p>
    <w:p w14:paraId="10E83F76" w14:textId="77777777" w:rsidR="00C5356A" w:rsidRPr="00C5356A" w:rsidRDefault="00C5356A" w:rsidP="00C5356A">
      <w:pPr>
        <w:pStyle w:val="BodyText"/>
        <w:kinsoku w:val="0"/>
        <w:overflowPunct w:val="0"/>
        <w:spacing w:before="8"/>
        <w:rPr>
          <w:sz w:val="33"/>
          <w:szCs w:val="33"/>
        </w:rPr>
      </w:pPr>
    </w:p>
    <w:p w14:paraId="38D75348" w14:textId="77777777" w:rsidR="00C5356A" w:rsidRPr="00C5356A" w:rsidRDefault="00C5356A" w:rsidP="00C5356A">
      <w:pPr>
        <w:pStyle w:val="ListParagraph"/>
        <w:numPr>
          <w:ilvl w:val="1"/>
          <w:numId w:val="6"/>
        </w:numPr>
        <w:tabs>
          <w:tab w:val="left" w:pos="485"/>
        </w:tabs>
        <w:kinsoku w:val="0"/>
        <w:overflowPunct w:val="0"/>
        <w:jc w:val="both"/>
        <w:rPr>
          <w:color w:val="0077AC"/>
          <w:sz w:val="22"/>
          <w:szCs w:val="22"/>
        </w:rPr>
      </w:pPr>
      <w:r>
        <w:rPr>
          <w:color w:val="0077AC"/>
          <w:sz w:val="22"/>
          <w:szCs w:val="22"/>
          <w:lang w:val="sv"/>
        </w:rPr>
        <w:t>Rätt att motsätta sig behandlingen av uppgifter</w:t>
      </w:r>
    </w:p>
    <w:p w14:paraId="37A2BA96" w14:textId="77777777" w:rsidR="00C5356A" w:rsidRPr="00C5356A" w:rsidRDefault="00C5356A" w:rsidP="00C5356A">
      <w:pPr>
        <w:pStyle w:val="BodyText"/>
        <w:kinsoku w:val="0"/>
        <w:overflowPunct w:val="0"/>
        <w:spacing w:before="20" w:line="259" w:lineRule="auto"/>
        <w:ind w:left="118" w:right="193"/>
        <w:jc w:val="both"/>
      </w:pPr>
      <w:r>
        <w:rPr>
          <w:lang w:val="sv"/>
        </w:rPr>
        <w:t>Patienten har rätt att motsätta sig behandlingen av sina personuppgifter. Detta kan göras när som helst med en motivering som rör en personlig specialsituation. I detta falla får SYNLAB inte längre behandla dina personuppgifter, med undantag för om det finns en verkligt viktig och motiverad orsak som upphäver den registrerades förmåner, rättigheter eller friheter, eller om en behandlingen av uppgifterna är nödvändig för att fastslå, göra gällande eller försvara ett rättsligt anspråk.</w:t>
      </w:r>
    </w:p>
    <w:p w14:paraId="78DCE6A1" w14:textId="77777777" w:rsidR="00C5356A" w:rsidRPr="00C5356A" w:rsidRDefault="00C5356A" w:rsidP="00C5356A">
      <w:pPr>
        <w:pStyle w:val="BodyText"/>
        <w:kinsoku w:val="0"/>
        <w:overflowPunct w:val="0"/>
        <w:rPr>
          <w:sz w:val="34"/>
          <w:szCs w:val="34"/>
        </w:rPr>
      </w:pPr>
    </w:p>
    <w:p w14:paraId="4D889C08" w14:textId="77777777" w:rsidR="00C5356A" w:rsidRPr="00C5356A" w:rsidRDefault="00C5356A" w:rsidP="00C5356A">
      <w:pPr>
        <w:pStyle w:val="ListParagraph"/>
        <w:numPr>
          <w:ilvl w:val="1"/>
          <w:numId w:val="6"/>
        </w:numPr>
        <w:tabs>
          <w:tab w:val="left" w:pos="487"/>
        </w:tabs>
        <w:kinsoku w:val="0"/>
        <w:overflowPunct w:val="0"/>
        <w:ind w:left="486" w:hanging="369"/>
        <w:jc w:val="both"/>
        <w:rPr>
          <w:color w:val="0077AC"/>
          <w:sz w:val="22"/>
          <w:szCs w:val="22"/>
        </w:rPr>
      </w:pPr>
      <w:r>
        <w:rPr>
          <w:color w:val="0077AC"/>
          <w:sz w:val="22"/>
          <w:szCs w:val="22"/>
          <w:lang w:val="sv"/>
        </w:rPr>
        <w:t>Mer information</w:t>
      </w:r>
    </w:p>
    <w:p w14:paraId="0CD6CE54" w14:textId="77777777" w:rsidR="00C5356A" w:rsidRPr="00C5356A" w:rsidRDefault="00C5356A" w:rsidP="00C5356A">
      <w:pPr>
        <w:pStyle w:val="BodyText"/>
        <w:kinsoku w:val="0"/>
        <w:overflowPunct w:val="0"/>
        <w:spacing w:before="21" w:line="259" w:lineRule="auto"/>
        <w:ind w:left="118" w:right="195"/>
        <w:jc w:val="both"/>
        <w:rPr>
          <w:color w:val="0000FF"/>
        </w:rPr>
      </w:pPr>
      <w:r>
        <w:rPr>
          <w:lang w:val="sv"/>
        </w:rPr>
        <w:lastRenderedPageBreak/>
        <w:t xml:space="preserve">Du kan läsa mer om dina rättigheter på Dataombudsmannens webbplats: </w:t>
      </w:r>
      <w:r>
        <w:rPr>
          <w:color w:val="0000FF"/>
          <w:u w:val="single"/>
          <w:lang w:val="sv"/>
        </w:rPr>
        <w:t>https://tietosuoja.fi/sv/kann-till-dina-rattigheter</w:t>
      </w:r>
    </w:p>
    <w:p w14:paraId="27B623D1" w14:textId="77777777" w:rsidR="00C5356A" w:rsidRPr="00C5356A" w:rsidRDefault="00C5356A" w:rsidP="00C5356A">
      <w:pPr>
        <w:pStyle w:val="BodyText"/>
        <w:kinsoku w:val="0"/>
        <w:overflowPunct w:val="0"/>
        <w:spacing w:before="11"/>
        <w:rPr>
          <w:sz w:val="25"/>
          <w:szCs w:val="25"/>
        </w:rPr>
      </w:pPr>
    </w:p>
    <w:p w14:paraId="1188BE5A" w14:textId="77777777" w:rsidR="00C5356A" w:rsidRPr="00C5356A" w:rsidRDefault="00C5356A" w:rsidP="00C5356A">
      <w:pPr>
        <w:pStyle w:val="Heading1"/>
        <w:numPr>
          <w:ilvl w:val="0"/>
          <w:numId w:val="6"/>
        </w:numPr>
        <w:tabs>
          <w:tab w:val="left" w:pos="302"/>
        </w:tabs>
        <w:kinsoku w:val="0"/>
        <w:overflowPunct w:val="0"/>
        <w:spacing w:before="93"/>
        <w:ind w:left="301" w:hanging="184"/>
        <w:rPr>
          <w:color w:val="0077AC"/>
        </w:rPr>
      </w:pPr>
      <w:r>
        <w:rPr>
          <w:color w:val="0077AC"/>
          <w:lang w:val="sv"/>
        </w:rPr>
        <w:t>Dataskyddsombud</w:t>
      </w:r>
    </w:p>
    <w:p w14:paraId="45FB49BA" w14:textId="77777777" w:rsidR="00C5356A" w:rsidRPr="00C5356A" w:rsidRDefault="00C5356A" w:rsidP="00C5356A">
      <w:pPr>
        <w:pStyle w:val="BodyText"/>
        <w:kinsoku w:val="0"/>
        <w:overflowPunct w:val="0"/>
        <w:spacing w:before="141"/>
        <w:ind w:left="118"/>
      </w:pPr>
      <w:r>
        <w:rPr>
          <w:lang w:val="sv"/>
        </w:rPr>
        <w:t>Om du har några frågor om dina rättigheter kan du kontakta SYNLABs dataskyddsombud:</w:t>
      </w:r>
    </w:p>
    <w:p w14:paraId="591B39E2" w14:textId="544845E7" w:rsidR="00385361" w:rsidRPr="00C5356A" w:rsidRDefault="00C5356A" w:rsidP="00C5356A">
      <w:pPr>
        <w:pStyle w:val="BodyText"/>
        <w:kinsoku w:val="0"/>
        <w:overflowPunct w:val="0"/>
        <w:spacing w:before="86" w:line="372" w:lineRule="auto"/>
        <w:ind w:left="826" w:right="3721"/>
        <w:rPr>
          <w:color w:val="000000"/>
        </w:rPr>
      </w:pPr>
      <w:r>
        <w:rPr>
          <w:lang w:val="sv"/>
        </w:rPr>
        <w:t xml:space="preserve">E-post: </w:t>
      </w:r>
      <w:hyperlink r:id="rId8" w:history="1">
        <w:r>
          <w:rPr>
            <w:color w:val="0000FF"/>
            <w:u w:val="single"/>
            <w:lang w:val="sv"/>
          </w:rPr>
          <w:t>tietosuojavastaava@synlab.fi</w:t>
        </w:r>
      </w:hyperlink>
      <w:r>
        <w:rPr>
          <w:color w:val="0000FF"/>
          <w:lang w:val="sv"/>
        </w:rPr>
        <w:t xml:space="preserve"> _ </w:t>
      </w:r>
      <w:r>
        <w:rPr>
          <w:color w:val="000000"/>
          <w:lang w:val="sv"/>
        </w:rPr>
        <w:t>Telefon: 050 536 0414</w:t>
      </w:r>
    </w:p>
    <w:sectPr w:rsidR="00385361" w:rsidRPr="00C5356A">
      <w:headerReference w:type="default" r:id="rId9"/>
      <w:footerReference w:type="default" r:id="rId10"/>
      <w:pgSz w:w="11910" w:h="16840"/>
      <w:pgMar w:top="1980" w:right="1240" w:bottom="1160" w:left="1300" w:header="337" w:footer="97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C6D6" w14:textId="77777777" w:rsidR="00385361" w:rsidRDefault="00385361">
      <w:r>
        <w:separator/>
      </w:r>
    </w:p>
  </w:endnote>
  <w:endnote w:type="continuationSeparator" w:id="0">
    <w:p w14:paraId="5088A3B9" w14:textId="77777777" w:rsidR="00385361" w:rsidRDefault="0038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424F" w14:textId="350B4F3B" w:rsidR="00111F79" w:rsidRPr="00C5356A" w:rsidRDefault="005D63A3" w:rsidP="00C5356A">
    <w:pPr>
      <w:pStyle w:val="BodyText"/>
      <w:kinsoku w:val="0"/>
      <w:overflowPunct w:val="0"/>
      <w:spacing w:line="14" w:lineRule="auto"/>
      <w:rPr>
        <w:rFonts w:ascii="Times New Roman" w:hAnsi="Times New Roman" w:cs="Times New Roman"/>
        <w:sz w:val="20"/>
        <w:szCs w:val="20"/>
      </w:rPr>
    </w:pPr>
    <w:r>
      <w:rPr>
        <w:rFonts w:ascii="Times New Roman" w:hAnsi="Times New Roman" w:cs="Times New Roman"/>
        <w:noProof/>
        <w:sz w:val="20"/>
        <w:szCs w:val="20"/>
        <w:lang w:val="sv"/>
      </w:rPr>
      <mc:AlternateContent>
        <mc:Choice Requires="wps">
          <w:drawing>
            <wp:anchor distT="0" distB="0" distL="114300" distR="114300" simplePos="0" relativeHeight="251662336" behindDoc="1" locked="0" layoutInCell="0" allowOverlap="1" wp14:anchorId="71CBBCDB" wp14:editId="6AE6D877">
              <wp:simplePos x="0" y="0"/>
              <wp:positionH relativeFrom="page">
                <wp:posOffset>760095</wp:posOffset>
              </wp:positionH>
              <wp:positionV relativeFrom="page">
                <wp:posOffset>9948545</wp:posOffset>
              </wp:positionV>
              <wp:extent cx="5962015" cy="635"/>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2015" cy="635"/>
                      </a:xfrm>
                      <a:custGeom>
                        <a:avLst/>
                        <a:gdLst>
                          <a:gd name="T0" fmla="*/ 0 w 9389"/>
                          <a:gd name="T1" fmla="*/ 0 h 1"/>
                          <a:gd name="T2" fmla="*/ 9388 w 9389"/>
                          <a:gd name="T3" fmla="*/ 0 h 1"/>
                        </a:gdLst>
                        <a:ahLst/>
                        <a:cxnLst>
                          <a:cxn ang="0">
                            <a:pos x="T0" y="T1"/>
                          </a:cxn>
                          <a:cxn ang="0">
                            <a:pos x="T2" y="T3"/>
                          </a:cxn>
                        </a:cxnLst>
                        <a:rect l="0" t="0" r="r" b="b"/>
                        <a:pathLst>
                          <a:path w="9389" h="1">
                            <a:moveTo>
                              <a:pt x="0" y="0"/>
                            </a:moveTo>
                            <a:lnTo>
                              <a:pt x="93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BFE185" id="Freeform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85pt,783.35pt,529.25pt,783.35pt" coordsize="9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" o:allowincell="f" filled="f" strokeweight=".72pt">
              <v:path arrowok="t" o:connecttype="custom" o:connectlocs="0,0;5961380,0" o:connectangles="0,0"/>
              <w10:wrap anchorx="page" anchory="page"/>
            </v:polyline>
          </w:pict>
        </mc:Fallback>
      </mc:AlternateContent>
    </w:r>
    <w:r>
      <w:rPr>
        <w:rFonts w:ascii="Times New Roman" w:hAnsi="Times New Roman" w:cs="Times New Roman"/>
        <w:noProof/>
        <w:sz w:val="20"/>
        <w:szCs w:val="20"/>
        <w:lang w:val="sv"/>
      </w:rPr>
      <mc:AlternateContent>
        <mc:Choice Requires="wps">
          <w:drawing>
            <wp:anchor distT="0" distB="0" distL="114300" distR="114300" simplePos="0" relativeHeight="251663360" behindDoc="1" locked="0" layoutInCell="0" allowOverlap="1" wp14:anchorId="3019014A" wp14:editId="39F8DA54">
              <wp:simplePos x="0" y="0"/>
              <wp:positionH relativeFrom="page">
                <wp:posOffset>4792345</wp:posOffset>
              </wp:positionH>
              <wp:positionV relativeFrom="page">
                <wp:posOffset>10086975</wp:posOffset>
              </wp:positionV>
              <wp:extent cx="1868170" cy="1657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E48F0" w14:textId="77777777" w:rsidR="00111F79" w:rsidRPr="00C5356A" w:rsidRDefault="00510268" w:rsidP="00C5356A">
                          <w:pPr>
                            <w:pStyle w:val="BodyText"/>
                            <w:kinsoku w:val="0"/>
                            <w:overflowPunct w:val="0"/>
                            <w:spacing w:line="245" w:lineRule="exact"/>
                            <w:ind w:left="20"/>
                            <w:rPr>
                              <w:rFonts w:ascii="Calibri" w:hAnsi="Calibri" w:cs="Calibri"/>
                            </w:rPr>
                          </w:pPr>
                          <w:r>
                            <w:rPr>
                              <w:rFonts w:ascii="Calibri" w:hAnsi="Calibri" w:cs="Calibri"/>
                              <w:lang w:val="sv"/>
                            </w:rPr>
                            <w:t>Utdelning: Webbplatser, verksamhetsställen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9014A" id="_x0000_t202" coordsize="21600,21600" o:spt="202" path="m,l,21600r21600,l21600,xe">
              <v:stroke joinstyle="miter"/>
              <v:path gradientshapeok="t" o:connecttype="rect"/>
            </v:shapetype>
            <v:shape id="Text Box 4" o:spid="_x0000_s1028" type="#_x0000_t202" style="position:absolute;margin-left:377.35pt;margin-top:794.25pt;width:147.1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" o:allowincell="f" filled="f" stroked="f">
              <v:textbox inset="0,0,0,0">
                <w:txbxContent>
                  <w:p w14:paraId="3F2E48F0" w14:textId="77777777" w:rsidR="00000000" w:rsidRPr="00C5356A" w:rsidRDefault="00000000" w:rsidP="00C5356A">
                    <w:pPr>
                      <w:pStyle w:val="BodyText"/>
                      <w:kinsoku w:val="0"/>
                      <w:overflowPunct w:val="0"/>
                      <w:spacing w:line="245" w:lineRule="exact"/>
                      <w:ind w:left="20"/>
                      <w:rPr>
                        <w:rFonts w:ascii="Calibri" w:hAnsi="Calibri" w:cs="Calibri"/>
                      </w:rPr>
                      <w:bidi w:val="0"/>
                    </w:pPr>
                    <w:r>
                      <w:rPr>
                        <w:rFonts w:ascii="Calibri" w:cs="Calibri" w:hAnsi="Calibri"/>
                        <w:lang w:val="sv"/>
                        <w:b w:val="0"/>
                        <w:bCs w:val="0"/>
                        <w:i w:val="0"/>
                        <w:iCs w:val="0"/>
                        <w:u w:val="none"/>
                        <w:vertAlign w:val="baseline"/>
                        <w:rtl w:val="0"/>
                      </w:rPr>
                      <w:t xml:space="preserve">Utdelning: Webbplatser, verksamhetsställen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0D219" w14:textId="77777777" w:rsidR="00385361" w:rsidRDefault="00385361">
      <w:r>
        <w:separator/>
      </w:r>
    </w:p>
  </w:footnote>
  <w:footnote w:type="continuationSeparator" w:id="0">
    <w:p w14:paraId="19C2B2FF" w14:textId="77777777" w:rsidR="00385361" w:rsidRDefault="00385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E602" w14:textId="7C5A8EFC" w:rsidR="00111F79" w:rsidRPr="00C5356A" w:rsidRDefault="005D63A3" w:rsidP="00C5356A">
    <w:pPr>
      <w:pStyle w:val="BodyText"/>
      <w:kinsoku w:val="0"/>
      <w:overflowPunct w:val="0"/>
      <w:spacing w:line="14" w:lineRule="auto"/>
      <w:rPr>
        <w:rFonts w:ascii="Times New Roman" w:hAnsi="Times New Roman" w:cs="Times New Roman"/>
        <w:sz w:val="20"/>
        <w:szCs w:val="20"/>
      </w:rPr>
    </w:pPr>
    <w:r>
      <w:rPr>
        <w:rFonts w:ascii="Times New Roman" w:hAnsi="Times New Roman" w:cs="Times New Roman"/>
        <w:noProof/>
        <w:sz w:val="20"/>
        <w:szCs w:val="20"/>
        <w:lang w:val="sv"/>
      </w:rPr>
      <mc:AlternateContent>
        <mc:Choice Requires="wps">
          <w:drawing>
            <wp:anchor distT="0" distB="0" distL="114300" distR="114300" simplePos="0" relativeHeight="251659264" behindDoc="1" locked="0" layoutInCell="0" allowOverlap="1" wp14:anchorId="37528F71" wp14:editId="5D9A1D15">
              <wp:simplePos x="0" y="0"/>
              <wp:positionH relativeFrom="page">
                <wp:posOffset>955040</wp:posOffset>
              </wp:positionH>
              <wp:positionV relativeFrom="page">
                <wp:posOffset>213995</wp:posOffset>
              </wp:positionV>
              <wp:extent cx="2425700" cy="5715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3D265" w14:textId="51017929" w:rsidR="00111F79" w:rsidRPr="00C5356A" w:rsidRDefault="005D63A3" w:rsidP="00C5356A">
                          <w:pPr>
                            <w:widowControl/>
                            <w:autoSpaceDE/>
                            <w:autoSpaceDN/>
                            <w:adjustRightInd/>
                            <w:spacing w:line="900" w:lineRule="atLeast"/>
                            <w:rPr>
                              <w:rFonts w:ascii="Times New Roman" w:hAnsi="Times New Roman" w:cs="Times New Roman"/>
                              <w:sz w:val="24"/>
                              <w:szCs w:val="24"/>
                            </w:rPr>
                          </w:pPr>
                          <w:r>
                            <w:rPr>
                              <w:rFonts w:ascii="Times New Roman" w:hAnsi="Times New Roman" w:cs="Times New Roman"/>
                              <w:noProof/>
                              <w:sz w:val="24"/>
                              <w:szCs w:val="24"/>
                              <w:lang w:val="sv"/>
                            </w:rPr>
                            <w:drawing>
                              <wp:inline distT="0" distB="0" distL="0" distR="0" wp14:anchorId="089101F8" wp14:editId="4D159BA9">
                                <wp:extent cx="2343150" cy="55245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52450"/>
                                        </a:xfrm>
                                        <a:prstGeom prst="rect">
                                          <a:avLst/>
                                        </a:prstGeom>
                                        <a:noFill/>
                                        <a:ln>
                                          <a:noFill/>
                                        </a:ln>
                                      </pic:spPr>
                                    </pic:pic>
                                  </a:graphicData>
                                </a:graphic>
                              </wp:inline>
                            </w:drawing>
                          </w:r>
                        </w:p>
                        <w:p w14:paraId="3BCB2CFB" w14:textId="77777777" w:rsidR="00111F79" w:rsidRPr="00C5356A" w:rsidRDefault="00111F79" w:rsidP="00C5356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28F71" id="Rectangle 1" o:spid="_x0000_s1027" style="position:absolute;margin-left:75.2pt;margin-top:16.85pt;width:191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" o:allowincell="f" filled="f" stroked="f">
              <v:textbox inset="0,0,0,0">
                <w:txbxContent>
                  <w:p w14:paraId="24A3D265" w14:textId="51017929" w:rsidR="00000000" w:rsidRPr="00C5356A" w:rsidRDefault="005D63A3" w:rsidP="00C5356A">
                    <w:pPr>
                      <w:widowControl/>
                      <w:autoSpaceDE/>
                      <w:autoSpaceDN/>
                      <w:adjustRightInd/>
                      <w:spacing w:line="900" w:lineRule="atLeast"/>
                      <w:rPr>
                        <w:rFonts w:ascii="Times New Roman" w:hAnsi="Times New Roman" w:cs="Times New Roman"/>
                        <w:sz w:val="24"/>
                        <w:szCs w:val="24"/>
                      </w:rPr>
                      <w:bidi w:val="0"/>
                    </w:pPr>
                    <w:r>
                      <w:rPr>
                        <w:rFonts w:ascii="Times New Roman" w:cs="Times New Roman" w:hAnsi="Times New Roman"/>
                        <w:sz w:val="24"/>
                        <w:szCs w:val="24"/>
                        <w:lang w:val="sv"/>
                        <w:b w:val="0"/>
                        <w:bCs w:val="0"/>
                        <w:i w:val="0"/>
                        <w:iCs w:val="0"/>
                        <w:u w:val="none"/>
                        <w:vertAlign w:val="baseline"/>
                        <w:rtl w:val="0"/>
                      </w:rPr>
                      <w:drawing>
                        <wp:inline distT="0" distB="0" distL="0" distR="0" wp14:anchorId="089101F8" wp14:editId="4D159BA9">
                          <wp:extent cx="2343150" cy="55245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552450"/>
                                  </a:xfrm>
                                  <a:prstGeom prst="rect">
                                    <a:avLst/>
                                  </a:prstGeom>
                                  <a:noFill/>
                                  <a:ln>
                                    <a:noFill/>
                                  </a:ln>
                                </pic:spPr>
                              </pic:pic>
                            </a:graphicData>
                          </a:graphic>
                        </wp:inline>
                      </w:drawing>
                    </w:r>
                  </w:p>
                  <w:p w14:paraId="3BCB2CFB" w14:textId="77777777" w:rsidR="00000000" w:rsidRPr="00C5356A" w:rsidRDefault="00000000" w:rsidP="00C5356A">
                    <w:pPr>
                      <w:rPr>
                        <w:rFonts w:ascii="Times New Roman" w:hAnsi="Times New Roman" w:cs="Times New Roman"/>
                        <w:sz w:val="24"/>
                        <w:szCs w:val="24"/>
                      </w:rPr>
                    </w:pPr>
                  </w:p>
                </w:txbxContent>
              </v:textbox>
              <w10:wrap anchorx="page" anchory="page"/>
            </v:rect>
          </w:pict>
        </mc:Fallback>
      </mc:AlternateContent>
    </w:r>
    <w:r>
      <w:rPr>
        <w:rFonts w:ascii="Times New Roman" w:hAnsi="Times New Roman" w:cs="Times New Roman"/>
        <w:noProof/>
        <w:sz w:val="20"/>
        <w:szCs w:val="20"/>
        <w:lang w:val="sv"/>
      </w:rPr>
      <mc:AlternateContent>
        <mc:Choice Requires="wps">
          <w:drawing>
            <wp:anchor distT="0" distB="0" distL="114300" distR="114300" simplePos="0" relativeHeight="251660288" behindDoc="1" locked="0" layoutInCell="0" allowOverlap="1" wp14:anchorId="7555A5EF" wp14:editId="6A76B060">
              <wp:simplePos x="0" y="0"/>
              <wp:positionH relativeFrom="page">
                <wp:posOffset>882015</wp:posOffset>
              </wp:positionH>
              <wp:positionV relativeFrom="page">
                <wp:posOffset>1144270</wp:posOffset>
              </wp:positionV>
              <wp:extent cx="5797550" cy="635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6350"/>
                      </a:xfrm>
                      <a:custGeom>
                        <a:avLst/>
                        <a:gdLst>
                          <a:gd name="T0" fmla="*/ 9129 w 9130"/>
                          <a:gd name="T1" fmla="*/ 9 h 10"/>
                          <a:gd name="T2" fmla="*/ 0 w 9130"/>
                          <a:gd name="T3" fmla="*/ 9 h 10"/>
                          <a:gd name="T4" fmla="*/ 0 w 9130"/>
                          <a:gd name="T5" fmla="*/ 0 h 10"/>
                          <a:gd name="T6" fmla="*/ 9129 w 9130"/>
                          <a:gd name="T7" fmla="*/ 0 h 10"/>
                          <a:gd name="T8" fmla="*/ 9129 w 9130"/>
                          <a:gd name="T9" fmla="*/ 9 h 10"/>
                        </a:gdLst>
                        <a:ahLst/>
                        <a:cxnLst>
                          <a:cxn ang="0">
                            <a:pos x="T0" y="T1"/>
                          </a:cxn>
                          <a:cxn ang="0">
                            <a:pos x="T2" y="T3"/>
                          </a:cxn>
                          <a:cxn ang="0">
                            <a:pos x="T4" y="T5"/>
                          </a:cxn>
                          <a:cxn ang="0">
                            <a:pos x="T6" y="T7"/>
                          </a:cxn>
                          <a:cxn ang="0">
                            <a:pos x="T8" y="T9"/>
                          </a:cxn>
                        </a:cxnLst>
                        <a:rect l="0" t="0" r="r" b="b"/>
                        <a:pathLst>
                          <a:path w="9130" h="10">
                            <a:moveTo>
                              <a:pt x="9129" y="9"/>
                            </a:moveTo>
                            <a:lnTo>
                              <a:pt x="0" y="9"/>
                            </a:lnTo>
                            <a:lnTo>
                              <a:pt x="0" y="0"/>
                            </a:lnTo>
                            <a:lnTo>
                              <a:pt x="9129" y="0"/>
                            </a:lnTo>
                            <a:lnTo>
                              <a:pt x="9129"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29BBA" id="Freeform 2" o:spid="_x0000_s1026" style="position:absolute;margin-left:69.45pt;margin-top:90.1pt;width:456.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" o:allowincell="f" path="m9129,9l,9,,,9129,r,9xe" fillcolor="black" stroked="f">
              <v:path arrowok="t" o:connecttype="custom" o:connectlocs="5796915,5715;0,5715;0,0;5796915,0;5796915,5715" o:connectangles="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303" w:hanging="186"/>
      </w:pPr>
      <w:rPr>
        <w:rFonts w:ascii="Arial" w:hAnsi="Arial" w:cs="Arial"/>
        <w:b/>
        <w:bCs/>
        <w:i w:val="0"/>
        <w:iCs w:val="0"/>
        <w:color w:val="0077AC"/>
        <w:w w:val="100"/>
        <w:sz w:val="22"/>
        <w:szCs w:val="22"/>
      </w:rPr>
    </w:lvl>
    <w:lvl w:ilvl="1">
      <w:start w:val="1"/>
      <w:numFmt w:val="decimal"/>
      <w:lvlText w:val="%1.%2"/>
      <w:lvlJc w:val="left"/>
      <w:pPr>
        <w:ind w:left="484" w:hanging="367"/>
      </w:pPr>
      <w:rPr>
        <w:rFonts w:ascii="Arial" w:hAnsi="Arial" w:cs="Arial"/>
        <w:b w:val="0"/>
        <w:bCs w:val="0"/>
        <w:i w:val="0"/>
        <w:iCs w:val="0"/>
        <w:color w:val="0077AC"/>
        <w:spacing w:val="-2"/>
        <w:w w:val="100"/>
        <w:sz w:val="22"/>
        <w:szCs w:val="22"/>
      </w:rPr>
    </w:lvl>
    <w:lvl w:ilvl="2">
      <w:numFmt w:val="bullet"/>
      <w:lvlText w:val="-"/>
      <w:lvlJc w:val="left"/>
      <w:pPr>
        <w:ind w:left="826" w:hanging="361"/>
      </w:pPr>
      <w:rPr>
        <w:rFonts w:ascii="Calibri" w:hAnsi="Calibri" w:cs="Calibri"/>
        <w:b w:val="0"/>
        <w:bCs w:val="0"/>
        <w:i w:val="0"/>
        <w:iCs w:val="0"/>
        <w:w w:val="100"/>
        <w:sz w:val="22"/>
        <w:szCs w:val="22"/>
      </w:rPr>
    </w:lvl>
    <w:lvl w:ilvl="3">
      <w:numFmt w:val="bullet"/>
      <w:lvlText w:val="•"/>
      <w:lvlJc w:val="left"/>
      <w:pPr>
        <w:ind w:left="1888" w:hanging="361"/>
      </w:pPr>
    </w:lvl>
    <w:lvl w:ilvl="4">
      <w:numFmt w:val="bullet"/>
      <w:lvlText w:val="•"/>
      <w:lvlJc w:val="left"/>
      <w:pPr>
        <w:ind w:left="2956" w:hanging="361"/>
      </w:pPr>
    </w:lvl>
    <w:lvl w:ilvl="5">
      <w:numFmt w:val="bullet"/>
      <w:lvlText w:val="•"/>
      <w:lvlJc w:val="left"/>
      <w:pPr>
        <w:ind w:left="4024" w:hanging="361"/>
      </w:pPr>
    </w:lvl>
    <w:lvl w:ilvl="6">
      <w:numFmt w:val="bullet"/>
      <w:lvlText w:val="•"/>
      <w:lvlJc w:val="left"/>
      <w:pPr>
        <w:ind w:left="5093" w:hanging="361"/>
      </w:pPr>
    </w:lvl>
    <w:lvl w:ilvl="7">
      <w:numFmt w:val="bullet"/>
      <w:lvlText w:val="•"/>
      <w:lvlJc w:val="left"/>
      <w:pPr>
        <w:ind w:left="6161" w:hanging="361"/>
      </w:pPr>
    </w:lvl>
    <w:lvl w:ilvl="8">
      <w:numFmt w:val="bullet"/>
      <w:lvlText w:val="•"/>
      <w:lvlJc w:val="left"/>
      <w:pPr>
        <w:ind w:left="7229" w:hanging="361"/>
      </w:pPr>
    </w:lvl>
  </w:abstractNum>
  <w:abstractNum w:abstractNumId="1" w15:restartNumberingAfterBreak="0">
    <w:nsid w:val="00000403"/>
    <w:multiLevelType w:val="multilevel"/>
    <w:tmpl w:val="FFFFFFFF"/>
    <w:lvl w:ilvl="0">
      <w:numFmt w:val="bullet"/>
      <w:lvlText w:val="-"/>
      <w:lvlJc w:val="left"/>
      <w:pPr>
        <w:ind w:left="838" w:hanging="360"/>
      </w:pPr>
      <w:rPr>
        <w:rFonts w:ascii="Arial" w:hAnsi="Arial" w:cs="Arial"/>
        <w:b w:val="0"/>
        <w:bCs w:val="0"/>
        <w:i w:val="0"/>
        <w:iCs w:val="0"/>
        <w:w w:val="100"/>
        <w:sz w:val="22"/>
        <w:szCs w:val="22"/>
      </w:rPr>
    </w:lvl>
    <w:lvl w:ilvl="1">
      <w:numFmt w:val="bullet"/>
      <w:lvlText w:val="•"/>
      <w:lvlJc w:val="left"/>
      <w:pPr>
        <w:ind w:left="1692" w:hanging="360"/>
      </w:pPr>
    </w:lvl>
    <w:lvl w:ilvl="2">
      <w:numFmt w:val="bullet"/>
      <w:lvlText w:val="•"/>
      <w:lvlJc w:val="left"/>
      <w:pPr>
        <w:ind w:left="2545" w:hanging="360"/>
      </w:pPr>
    </w:lvl>
    <w:lvl w:ilvl="3">
      <w:numFmt w:val="bullet"/>
      <w:lvlText w:val="•"/>
      <w:lvlJc w:val="left"/>
      <w:pPr>
        <w:ind w:left="3397" w:hanging="360"/>
      </w:pPr>
    </w:lvl>
    <w:lvl w:ilvl="4">
      <w:numFmt w:val="bullet"/>
      <w:lvlText w:val="•"/>
      <w:lvlJc w:val="left"/>
      <w:pPr>
        <w:ind w:left="4250" w:hanging="360"/>
      </w:pPr>
    </w:lvl>
    <w:lvl w:ilvl="5">
      <w:numFmt w:val="bullet"/>
      <w:lvlText w:val="•"/>
      <w:lvlJc w:val="left"/>
      <w:pPr>
        <w:ind w:left="5103" w:hanging="360"/>
      </w:pPr>
    </w:lvl>
    <w:lvl w:ilvl="6">
      <w:numFmt w:val="bullet"/>
      <w:lvlText w:val="•"/>
      <w:lvlJc w:val="left"/>
      <w:pPr>
        <w:ind w:left="5955" w:hanging="360"/>
      </w:pPr>
    </w:lvl>
    <w:lvl w:ilvl="7">
      <w:numFmt w:val="bullet"/>
      <w:lvlText w:val="•"/>
      <w:lvlJc w:val="left"/>
      <w:pPr>
        <w:ind w:left="6808" w:hanging="360"/>
      </w:pPr>
    </w:lvl>
    <w:lvl w:ilvl="8">
      <w:numFmt w:val="bullet"/>
      <w:lvlText w:val="•"/>
      <w:lvlJc w:val="left"/>
      <w:pPr>
        <w:ind w:left="7661" w:hanging="360"/>
      </w:pPr>
    </w:lvl>
  </w:abstractNum>
  <w:abstractNum w:abstractNumId="2" w15:restartNumberingAfterBreak="0">
    <w:nsid w:val="00000404"/>
    <w:multiLevelType w:val="multilevel"/>
    <w:tmpl w:val="FFFFFFFF"/>
    <w:lvl w:ilvl="0">
      <w:numFmt w:val="bullet"/>
      <w:lvlText w:val="-"/>
      <w:lvlJc w:val="left"/>
      <w:pPr>
        <w:ind w:left="838" w:hanging="360"/>
      </w:pPr>
      <w:rPr>
        <w:rFonts w:ascii="Georgia" w:hAnsi="Georgia" w:cs="Georgia"/>
        <w:b w:val="0"/>
        <w:bCs w:val="0"/>
        <w:i w:val="0"/>
        <w:iCs w:val="0"/>
        <w:w w:val="100"/>
        <w:sz w:val="22"/>
        <w:szCs w:val="22"/>
      </w:rPr>
    </w:lvl>
    <w:lvl w:ilvl="1">
      <w:numFmt w:val="bullet"/>
      <w:lvlText w:val="•"/>
      <w:lvlJc w:val="left"/>
      <w:pPr>
        <w:ind w:left="1692" w:hanging="360"/>
      </w:pPr>
    </w:lvl>
    <w:lvl w:ilvl="2">
      <w:numFmt w:val="bullet"/>
      <w:lvlText w:val="•"/>
      <w:lvlJc w:val="left"/>
      <w:pPr>
        <w:ind w:left="2545" w:hanging="360"/>
      </w:pPr>
    </w:lvl>
    <w:lvl w:ilvl="3">
      <w:numFmt w:val="bullet"/>
      <w:lvlText w:val="•"/>
      <w:lvlJc w:val="left"/>
      <w:pPr>
        <w:ind w:left="3397" w:hanging="360"/>
      </w:pPr>
    </w:lvl>
    <w:lvl w:ilvl="4">
      <w:numFmt w:val="bullet"/>
      <w:lvlText w:val="•"/>
      <w:lvlJc w:val="left"/>
      <w:pPr>
        <w:ind w:left="4250" w:hanging="360"/>
      </w:pPr>
    </w:lvl>
    <w:lvl w:ilvl="5">
      <w:numFmt w:val="bullet"/>
      <w:lvlText w:val="•"/>
      <w:lvlJc w:val="left"/>
      <w:pPr>
        <w:ind w:left="5103" w:hanging="360"/>
      </w:pPr>
    </w:lvl>
    <w:lvl w:ilvl="6">
      <w:numFmt w:val="bullet"/>
      <w:lvlText w:val="•"/>
      <w:lvlJc w:val="left"/>
      <w:pPr>
        <w:ind w:left="5955" w:hanging="360"/>
      </w:pPr>
    </w:lvl>
    <w:lvl w:ilvl="7">
      <w:numFmt w:val="bullet"/>
      <w:lvlText w:val="•"/>
      <w:lvlJc w:val="left"/>
      <w:pPr>
        <w:ind w:left="6808" w:hanging="360"/>
      </w:pPr>
    </w:lvl>
    <w:lvl w:ilvl="8">
      <w:numFmt w:val="bullet"/>
      <w:lvlText w:val="•"/>
      <w:lvlJc w:val="left"/>
      <w:pPr>
        <w:ind w:left="7661" w:hanging="360"/>
      </w:pPr>
    </w:lvl>
  </w:abstractNum>
  <w:abstractNum w:abstractNumId="3" w15:restartNumberingAfterBreak="0">
    <w:nsid w:val="00000405"/>
    <w:multiLevelType w:val="multilevel"/>
    <w:tmpl w:val="FFFFFFFF"/>
    <w:lvl w:ilvl="0">
      <w:numFmt w:val="bullet"/>
      <w:lvlText w:val="-"/>
      <w:lvlJc w:val="left"/>
      <w:pPr>
        <w:ind w:left="838" w:hanging="361"/>
      </w:pPr>
      <w:rPr>
        <w:rFonts w:ascii="Calibri" w:hAnsi="Calibri" w:cs="Calibri"/>
        <w:b w:val="0"/>
        <w:bCs w:val="0"/>
        <w:i w:val="0"/>
        <w:iCs w:val="0"/>
        <w:w w:val="100"/>
        <w:sz w:val="22"/>
        <w:szCs w:val="22"/>
      </w:rPr>
    </w:lvl>
    <w:lvl w:ilvl="1">
      <w:numFmt w:val="bullet"/>
      <w:lvlText w:val="•"/>
      <w:lvlJc w:val="left"/>
      <w:pPr>
        <w:ind w:left="1692" w:hanging="361"/>
      </w:pPr>
    </w:lvl>
    <w:lvl w:ilvl="2">
      <w:numFmt w:val="bullet"/>
      <w:lvlText w:val="•"/>
      <w:lvlJc w:val="left"/>
      <w:pPr>
        <w:ind w:left="2545" w:hanging="361"/>
      </w:pPr>
    </w:lvl>
    <w:lvl w:ilvl="3">
      <w:numFmt w:val="bullet"/>
      <w:lvlText w:val="•"/>
      <w:lvlJc w:val="left"/>
      <w:pPr>
        <w:ind w:left="3397" w:hanging="361"/>
      </w:pPr>
    </w:lvl>
    <w:lvl w:ilvl="4">
      <w:numFmt w:val="bullet"/>
      <w:lvlText w:val="•"/>
      <w:lvlJc w:val="left"/>
      <w:pPr>
        <w:ind w:left="4250" w:hanging="361"/>
      </w:pPr>
    </w:lvl>
    <w:lvl w:ilvl="5">
      <w:numFmt w:val="bullet"/>
      <w:lvlText w:val="•"/>
      <w:lvlJc w:val="left"/>
      <w:pPr>
        <w:ind w:left="5103" w:hanging="361"/>
      </w:pPr>
    </w:lvl>
    <w:lvl w:ilvl="6">
      <w:numFmt w:val="bullet"/>
      <w:lvlText w:val="•"/>
      <w:lvlJc w:val="left"/>
      <w:pPr>
        <w:ind w:left="5955" w:hanging="361"/>
      </w:pPr>
    </w:lvl>
    <w:lvl w:ilvl="7">
      <w:numFmt w:val="bullet"/>
      <w:lvlText w:val="•"/>
      <w:lvlJc w:val="left"/>
      <w:pPr>
        <w:ind w:left="6808" w:hanging="361"/>
      </w:pPr>
    </w:lvl>
    <w:lvl w:ilvl="8">
      <w:numFmt w:val="bullet"/>
      <w:lvlText w:val="•"/>
      <w:lvlJc w:val="left"/>
      <w:pPr>
        <w:ind w:left="7661" w:hanging="361"/>
      </w:pPr>
    </w:lvl>
  </w:abstractNum>
  <w:abstractNum w:abstractNumId="4" w15:restartNumberingAfterBreak="0">
    <w:nsid w:val="00000406"/>
    <w:multiLevelType w:val="multilevel"/>
    <w:tmpl w:val="FFFFFFFF"/>
    <w:lvl w:ilvl="0">
      <w:numFmt w:val="bullet"/>
      <w:lvlText w:val="-"/>
      <w:lvlJc w:val="left"/>
      <w:pPr>
        <w:ind w:left="838" w:hanging="360"/>
      </w:pPr>
      <w:rPr>
        <w:rFonts w:ascii="Georgia" w:hAnsi="Georgia" w:cs="Georgia"/>
        <w:b w:val="0"/>
        <w:bCs w:val="0"/>
        <w:i w:val="0"/>
        <w:iCs w:val="0"/>
        <w:w w:val="100"/>
        <w:sz w:val="22"/>
        <w:szCs w:val="22"/>
      </w:rPr>
    </w:lvl>
    <w:lvl w:ilvl="1">
      <w:numFmt w:val="bullet"/>
      <w:lvlText w:val="•"/>
      <w:lvlJc w:val="left"/>
      <w:pPr>
        <w:ind w:left="1692" w:hanging="360"/>
      </w:pPr>
    </w:lvl>
    <w:lvl w:ilvl="2">
      <w:numFmt w:val="bullet"/>
      <w:lvlText w:val="•"/>
      <w:lvlJc w:val="left"/>
      <w:pPr>
        <w:ind w:left="2545" w:hanging="360"/>
      </w:pPr>
    </w:lvl>
    <w:lvl w:ilvl="3">
      <w:numFmt w:val="bullet"/>
      <w:lvlText w:val="•"/>
      <w:lvlJc w:val="left"/>
      <w:pPr>
        <w:ind w:left="3397" w:hanging="360"/>
      </w:pPr>
    </w:lvl>
    <w:lvl w:ilvl="4">
      <w:numFmt w:val="bullet"/>
      <w:lvlText w:val="•"/>
      <w:lvlJc w:val="left"/>
      <w:pPr>
        <w:ind w:left="4250" w:hanging="360"/>
      </w:pPr>
    </w:lvl>
    <w:lvl w:ilvl="5">
      <w:numFmt w:val="bullet"/>
      <w:lvlText w:val="•"/>
      <w:lvlJc w:val="left"/>
      <w:pPr>
        <w:ind w:left="5103" w:hanging="360"/>
      </w:pPr>
    </w:lvl>
    <w:lvl w:ilvl="6">
      <w:numFmt w:val="bullet"/>
      <w:lvlText w:val="•"/>
      <w:lvlJc w:val="left"/>
      <w:pPr>
        <w:ind w:left="5955" w:hanging="360"/>
      </w:pPr>
    </w:lvl>
    <w:lvl w:ilvl="7">
      <w:numFmt w:val="bullet"/>
      <w:lvlText w:val="•"/>
      <w:lvlJc w:val="left"/>
      <w:pPr>
        <w:ind w:left="6808" w:hanging="360"/>
      </w:pPr>
    </w:lvl>
    <w:lvl w:ilvl="8">
      <w:numFmt w:val="bullet"/>
      <w:lvlText w:val="•"/>
      <w:lvlJc w:val="left"/>
      <w:pPr>
        <w:ind w:left="7661" w:hanging="360"/>
      </w:pPr>
    </w:lvl>
  </w:abstractNum>
  <w:abstractNum w:abstractNumId="5" w15:restartNumberingAfterBreak="0">
    <w:nsid w:val="00000407"/>
    <w:multiLevelType w:val="multilevel"/>
    <w:tmpl w:val="FFFFFFFF"/>
    <w:lvl w:ilvl="0">
      <w:numFmt w:val="bullet"/>
      <w:lvlText w:val="-"/>
      <w:lvlJc w:val="left"/>
      <w:pPr>
        <w:ind w:left="838" w:hanging="361"/>
      </w:pPr>
      <w:rPr>
        <w:rFonts w:ascii="Calibri" w:hAnsi="Calibri" w:cs="Calibri"/>
        <w:b w:val="0"/>
        <w:bCs w:val="0"/>
        <w:i w:val="0"/>
        <w:iCs w:val="0"/>
        <w:w w:val="100"/>
        <w:sz w:val="22"/>
        <w:szCs w:val="22"/>
      </w:rPr>
    </w:lvl>
    <w:lvl w:ilvl="1">
      <w:numFmt w:val="bullet"/>
      <w:lvlText w:val="•"/>
      <w:lvlJc w:val="left"/>
      <w:pPr>
        <w:ind w:left="1692" w:hanging="361"/>
      </w:pPr>
    </w:lvl>
    <w:lvl w:ilvl="2">
      <w:numFmt w:val="bullet"/>
      <w:lvlText w:val="•"/>
      <w:lvlJc w:val="left"/>
      <w:pPr>
        <w:ind w:left="2545" w:hanging="361"/>
      </w:pPr>
    </w:lvl>
    <w:lvl w:ilvl="3">
      <w:numFmt w:val="bullet"/>
      <w:lvlText w:val="•"/>
      <w:lvlJc w:val="left"/>
      <w:pPr>
        <w:ind w:left="3397" w:hanging="361"/>
      </w:pPr>
    </w:lvl>
    <w:lvl w:ilvl="4">
      <w:numFmt w:val="bullet"/>
      <w:lvlText w:val="•"/>
      <w:lvlJc w:val="left"/>
      <w:pPr>
        <w:ind w:left="4250" w:hanging="361"/>
      </w:pPr>
    </w:lvl>
    <w:lvl w:ilvl="5">
      <w:numFmt w:val="bullet"/>
      <w:lvlText w:val="•"/>
      <w:lvlJc w:val="left"/>
      <w:pPr>
        <w:ind w:left="5103" w:hanging="361"/>
      </w:pPr>
    </w:lvl>
    <w:lvl w:ilvl="6">
      <w:numFmt w:val="bullet"/>
      <w:lvlText w:val="•"/>
      <w:lvlJc w:val="left"/>
      <w:pPr>
        <w:ind w:left="5955" w:hanging="361"/>
      </w:pPr>
    </w:lvl>
    <w:lvl w:ilvl="7">
      <w:numFmt w:val="bullet"/>
      <w:lvlText w:val="•"/>
      <w:lvlJc w:val="left"/>
      <w:pPr>
        <w:ind w:left="6808" w:hanging="361"/>
      </w:pPr>
    </w:lvl>
    <w:lvl w:ilvl="8">
      <w:numFmt w:val="bullet"/>
      <w:lvlText w:val="•"/>
      <w:lvlJc w:val="left"/>
      <w:pPr>
        <w:ind w:left="7661" w:hanging="361"/>
      </w:pPr>
    </w:lvl>
  </w:abstractNum>
  <w:num w:numId="1" w16cid:durableId="503126631">
    <w:abstractNumId w:val="5"/>
  </w:num>
  <w:num w:numId="2" w16cid:durableId="267664894">
    <w:abstractNumId w:val="4"/>
  </w:num>
  <w:num w:numId="3" w16cid:durableId="193856086">
    <w:abstractNumId w:val="3"/>
  </w:num>
  <w:num w:numId="4" w16cid:durableId="1294408673">
    <w:abstractNumId w:val="2"/>
  </w:num>
  <w:num w:numId="5" w16cid:durableId="987443626">
    <w:abstractNumId w:val="1"/>
  </w:num>
  <w:num w:numId="6" w16cid:durableId="123429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5C"/>
    <w:rsid w:val="00111F79"/>
    <w:rsid w:val="00385361"/>
    <w:rsid w:val="00510268"/>
    <w:rsid w:val="005D63A3"/>
    <w:rsid w:val="00C5356A"/>
    <w:rsid w:val="00D0535C"/>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C6B90"/>
  <w14:defaultImageDpi w14:val="0"/>
  <w15:docId w15:val="{367C52C5-6A03-4E89-B49F-E503D102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ja-JP"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303" w:hanging="18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
    <w:qFormat/>
    <w:pPr>
      <w:spacing w:before="83"/>
      <w:ind w:left="118"/>
      <w:jc w:val="both"/>
    </w:pPr>
    <w:rPr>
      <w:rFonts w:ascii="Calibri" w:hAnsi="Calibri" w:cs="Calibri"/>
      <w:b/>
      <w:bC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pPr>
      <w:ind w:left="838"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C5356A"/>
    <w:pPr>
      <w:tabs>
        <w:tab w:val="center" w:pos="4819"/>
        <w:tab w:val="right" w:pos="9638"/>
      </w:tabs>
    </w:pPr>
  </w:style>
  <w:style w:type="character" w:customStyle="1" w:styleId="HeaderChar">
    <w:name w:val="Header Char"/>
    <w:basedOn w:val="DefaultParagraphFont"/>
    <w:link w:val="Header"/>
    <w:uiPriority w:val="99"/>
    <w:rsid w:val="00C5356A"/>
    <w:rPr>
      <w:rFonts w:ascii="Arial" w:hAnsi="Arial" w:cs="Arial"/>
    </w:rPr>
  </w:style>
  <w:style w:type="paragraph" w:styleId="Footer">
    <w:name w:val="footer"/>
    <w:basedOn w:val="Normal"/>
    <w:link w:val="FooterChar"/>
    <w:uiPriority w:val="99"/>
    <w:unhideWhenUsed/>
    <w:rsid w:val="00C5356A"/>
    <w:pPr>
      <w:tabs>
        <w:tab w:val="center" w:pos="4819"/>
        <w:tab w:val="right" w:pos="9638"/>
      </w:tabs>
    </w:pPr>
  </w:style>
  <w:style w:type="character" w:customStyle="1" w:styleId="FooterChar">
    <w:name w:val="Footer Char"/>
    <w:basedOn w:val="DefaultParagraphFont"/>
    <w:link w:val="Footer"/>
    <w:uiPriority w:val="99"/>
    <w:rsid w:val="00C5356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etosuojavastaava@synlab.fi" TargetMode="External"/><Relationship Id="rId3" Type="http://schemas.openxmlformats.org/officeDocument/2006/relationships/settings" Target="settings.xml"/><Relationship Id="rId7" Type="http://schemas.openxmlformats.org/officeDocument/2006/relationships/hyperlink" Target="mailto:tietosuojavastaava@synlab.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2595</Words>
  <Characters>16818</Characters>
  <Application>Microsoft Office Word</Application>
  <DocSecurity>0</DocSecurity>
  <Lines>140</Lines>
  <Paragraphs>38</Paragraphs>
  <ScaleCrop>false</ScaleCrop>
  <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Tietosuojakäytäntö SYNLAB Suomen potilasrekisterissä (1)</dc:title>
  <dc:subject/>
  <dc:creator>Miettmi</dc:creator>
  <cp:keywords/>
  <dc:description/>
  <cp:lastModifiedBy>Petri Kähkönen</cp:lastModifiedBy>
  <cp:revision>4</cp:revision>
  <dcterms:created xsi:type="dcterms:W3CDTF">2023-02-08T12:36:00Z</dcterms:created>
  <dcterms:modified xsi:type="dcterms:W3CDTF">2023-02-10T12:10:00Z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Microsoft: Print To PDF</vt:lpwstr>
  </property>
</Properties>
</file>